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jc w:val="center"/>
        <w:rPr>
          <w:rFonts w:hint="eastAsia"/>
          <w:sz w:val="40"/>
          <w:szCs w:val="40"/>
        </w:rPr>
      </w:pPr>
    </w:p>
    <w:p>
      <w:pPr>
        <w:jc w:val="center"/>
        <w:rPr>
          <w:rFonts w:hint="eastAsia"/>
          <w:sz w:val="40"/>
          <w:szCs w:val="40"/>
        </w:rPr>
      </w:pPr>
    </w:p>
    <w:p>
      <w:pPr>
        <w:jc w:val="center"/>
        <w:rPr>
          <w:rFonts w:hint="eastAsia"/>
          <w:sz w:val="40"/>
          <w:szCs w:val="40"/>
        </w:rPr>
      </w:pPr>
    </w:p>
    <w:p>
      <w:pPr>
        <w:jc w:val="center"/>
        <w:rPr>
          <w:rFonts w:hint="eastAsia"/>
          <w:sz w:val="40"/>
          <w:szCs w:val="40"/>
        </w:rPr>
      </w:pPr>
      <w:r>
        <w:rPr>
          <w:rFonts w:hint="eastAsia"/>
          <w:sz w:val="40"/>
          <w:szCs w:val="40"/>
        </w:rPr>
        <w:t>泰康保险集团股份有限公司</w:t>
      </w:r>
    </w:p>
    <w:p>
      <w:pPr>
        <w:jc w:val="center"/>
        <w:rPr>
          <w:rFonts w:hint="eastAsia"/>
          <w:sz w:val="40"/>
          <w:szCs w:val="40"/>
        </w:rPr>
      </w:pPr>
      <w:r>
        <w:rPr>
          <w:rFonts w:hint="eastAsia"/>
          <w:sz w:val="40"/>
          <w:szCs w:val="40"/>
        </w:rPr>
        <w:t>奖励旅游服务协议</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sz w:val="28"/>
          <w:szCs w:val="28"/>
        </w:rPr>
      </w:pPr>
    </w:p>
    <w:p>
      <w:pPr>
        <w:ind w:firstLine="1260" w:firstLineChars="450"/>
        <w:rPr>
          <w:rFonts w:hint="eastAsia"/>
          <w:sz w:val="28"/>
          <w:szCs w:val="28"/>
        </w:rPr>
      </w:pPr>
      <w:r>
        <w:rPr>
          <w:rFonts w:hint="eastAsia"/>
          <w:sz w:val="28"/>
          <w:szCs w:val="28"/>
        </w:rPr>
        <w:t>甲方：</w:t>
      </w:r>
      <w:r>
        <w:rPr>
          <w:rFonts w:hint="eastAsia"/>
          <w:sz w:val="28"/>
          <w:szCs w:val="28"/>
        </w:rPr>
        <w:tab/>
      </w:r>
      <w:r>
        <w:rPr>
          <w:rFonts w:hint="eastAsia"/>
          <w:sz w:val="28"/>
          <w:szCs w:val="28"/>
        </w:rPr>
        <w:t>泰康保险集团股份有限公司工会委员会</w:t>
      </w:r>
    </w:p>
    <w:p>
      <w:pPr>
        <w:rPr>
          <w:rFonts w:hint="eastAsia"/>
          <w:sz w:val="28"/>
          <w:szCs w:val="28"/>
        </w:rPr>
      </w:pPr>
    </w:p>
    <w:p>
      <w:pPr>
        <w:ind w:firstLine="2520" w:firstLineChars="900"/>
        <w:rPr>
          <w:rFonts w:hint="eastAsia"/>
          <w:sz w:val="28"/>
          <w:szCs w:val="28"/>
        </w:rPr>
      </w:pPr>
      <w:r>
        <w:rPr>
          <w:rFonts w:hint="eastAsia"/>
          <w:sz w:val="28"/>
          <w:szCs w:val="28"/>
        </w:rPr>
        <w:t>（以下简称“泰康集团工会”)</w:t>
      </w:r>
    </w:p>
    <w:p>
      <w:pPr>
        <w:rPr>
          <w:rFonts w:hint="eastAsia"/>
          <w:sz w:val="28"/>
          <w:szCs w:val="28"/>
        </w:rPr>
      </w:pPr>
    </w:p>
    <w:p>
      <w:pPr>
        <w:rPr>
          <w:rFonts w:hint="eastAsia"/>
          <w:sz w:val="28"/>
          <w:szCs w:val="28"/>
        </w:rPr>
      </w:pPr>
    </w:p>
    <w:p>
      <w:pPr>
        <w:ind w:firstLine="1400" w:firstLineChars="500"/>
        <w:rPr>
          <w:rFonts w:hint="eastAsia"/>
          <w:sz w:val="28"/>
          <w:szCs w:val="28"/>
        </w:rPr>
      </w:pPr>
      <w:r>
        <w:rPr>
          <w:rFonts w:hint="eastAsia"/>
          <w:sz w:val="28"/>
          <w:szCs w:val="28"/>
        </w:rPr>
        <w:t>乙方：</w:t>
      </w:r>
      <w:r>
        <w:rPr>
          <w:rFonts w:hint="eastAsia"/>
          <w:sz w:val="28"/>
          <w:szCs w:val="28"/>
        </w:rPr>
        <w:tab/>
      </w:r>
      <w:r>
        <w:rPr>
          <w:rFonts w:hint="eastAsia"/>
          <w:sz w:val="28"/>
          <w:szCs w:val="28"/>
        </w:rPr>
        <w:t>康辉集团北京国际会议展览有限公司</w:t>
      </w:r>
    </w:p>
    <w:p>
      <w:pPr>
        <w:ind w:firstLine="2520" w:firstLineChars="900"/>
        <w:rPr>
          <w:rFonts w:hint="eastAsia"/>
          <w:sz w:val="28"/>
          <w:szCs w:val="28"/>
        </w:rPr>
      </w:pPr>
      <w:r>
        <w:rPr>
          <w:rFonts w:hint="eastAsia"/>
          <w:sz w:val="28"/>
          <w:szCs w:val="28"/>
        </w:rPr>
        <w:t xml:space="preserve">（以下简称“康辉会展”) </w:t>
      </w:r>
    </w:p>
    <w:p>
      <w:pPr>
        <w:rPr>
          <w:rFonts w:hint="eastAsia"/>
          <w:sz w:val="28"/>
          <w:szCs w:val="28"/>
        </w:rPr>
      </w:pPr>
    </w:p>
    <w:p>
      <w:pPr>
        <w:ind w:firstLine="1400" w:firstLineChars="500"/>
        <w:rPr>
          <w:rFonts w:hint="eastAsia"/>
          <w:sz w:val="28"/>
          <w:szCs w:val="28"/>
        </w:rPr>
      </w:pPr>
      <w:r>
        <w:rPr>
          <w:rFonts w:hint="eastAsia"/>
          <w:sz w:val="28"/>
          <w:szCs w:val="28"/>
        </w:rPr>
        <w:t>协议有效期：三年（一年一签）</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ind w:firstLine="440" w:firstLineChars="200"/>
        <w:rPr>
          <w:rFonts w:hint="eastAsia"/>
        </w:rPr>
      </w:pPr>
      <w:r>
        <w:rPr>
          <w:rFonts w:hint="eastAsia"/>
        </w:rPr>
        <w:t>泰康保险集团股份有限公司工会委员会（以下简称“甲方”)与康辉集团北京国际会议展览有限公司（以下简称“乙方”)基</w:t>
      </w:r>
      <w:r>
        <w:rPr>
          <w:rFonts w:hint="eastAsia"/>
          <w:lang w:val="en-US" w:eastAsia="zh-Hans"/>
        </w:rPr>
        <w:t>于</w:t>
      </w:r>
      <w:r>
        <w:rPr>
          <w:rFonts w:hint="eastAsia"/>
        </w:rPr>
        <w:t>：</w:t>
      </w:r>
    </w:p>
    <w:p>
      <w:pPr>
        <w:ind w:firstLine="440" w:firstLineChars="200"/>
        <w:rPr>
          <w:rFonts w:hint="eastAsia"/>
        </w:rPr>
      </w:pPr>
      <w:r>
        <w:rPr>
          <w:rFonts w:hint="eastAsia"/>
        </w:rPr>
        <w:t xml:space="preserve">(1 ) </w:t>
      </w:r>
      <w:r>
        <w:rPr>
          <w:rFonts w:hint="eastAsia"/>
          <w:u w:val="single"/>
        </w:rPr>
        <w:t>泰康保险集团股份有限公司工会委员会</w:t>
      </w:r>
      <w:r>
        <w:rPr>
          <w:rFonts w:hint="eastAsia"/>
        </w:rPr>
        <w:t>委托</w:t>
      </w:r>
      <w:r>
        <w:rPr>
          <w:rFonts w:hint="eastAsia"/>
          <w:u w:val="single"/>
        </w:rPr>
        <w:t>康辉集团北京国际会议展览有限公司</w:t>
      </w:r>
      <w:r>
        <w:rPr>
          <w:rFonts w:hint="eastAsia"/>
        </w:rPr>
        <w:t xml:space="preserve"> 就《泰康保险10年员工奖励游项目》提供服务；</w:t>
      </w:r>
    </w:p>
    <w:p>
      <w:pPr>
        <w:ind w:firstLine="440" w:firstLineChars="200"/>
        <w:rPr>
          <w:rFonts w:hint="eastAsia"/>
        </w:rPr>
      </w:pPr>
      <w:r>
        <w:rPr>
          <w:rFonts w:hint="eastAsia"/>
        </w:rPr>
        <w:t>( 2 ) 乙方（含乙方的控股企业及分支机构）承接有关的旅游项目，必须具备相应的合法资质。</w:t>
      </w:r>
    </w:p>
    <w:p>
      <w:pPr>
        <w:rPr>
          <w:rFonts w:hint="eastAsia"/>
        </w:rPr>
      </w:pPr>
      <w:r>
        <w:rPr>
          <w:rFonts w:hint="eastAsia"/>
        </w:rPr>
        <w:t>甲乙双方本着诚实信用，平等互利的原则，经协商一致，就乙方为甲方提供本协议第 1 条 ”项目内容”约定的会议安排和参观游览活动服务，达成以下协议：</w:t>
      </w:r>
    </w:p>
    <w:p>
      <w:pPr>
        <w:rPr>
          <w:rFonts w:hint="eastAsia"/>
        </w:rPr>
      </w:pPr>
    </w:p>
    <w:p>
      <w:pPr>
        <w:rPr>
          <w:rFonts w:hint="eastAsia"/>
        </w:rPr>
      </w:pPr>
      <w:r>
        <w:rPr>
          <w:rFonts w:hint="eastAsia"/>
        </w:rPr>
        <w:t>l、项目内容</w:t>
      </w:r>
    </w:p>
    <w:p>
      <w:pPr>
        <w:rPr>
          <w:rFonts w:hint="eastAsia"/>
        </w:rPr>
      </w:pPr>
      <w:r>
        <w:rPr>
          <w:rFonts w:hint="eastAsia"/>
        </w:rPr>
        <w:t>1.1 行程安排：新疆喀纳斯路线（见附件一）</w:t>
      </w:r>
    </w:p>
    <w:p>
      <w:pPr>
        <w:rPr>
          <w:rFonts w:hint="eastAsia"/>
          <w:highlight w:val="yellow"/>
        </w:rPr>
      </w:pPr>
      <w:r>
        <w:rPr>
          <w:rFonts w:hint="eastAsia"/>
        </w:rPr>
        <w:t>1.2 出行时间：</w:t>
      </w:r>
      <w:r>
        <w:rPr>
          <w:rFonts w:hint="eastAsia"/>
          <w:highlight w:val="yellow"/>
        </w:rPr>
        <w:t>2021年9月18日-2021年10月07日（不含十一假期）</w:t>
      </w:r>
    </w:p>
    <w:p>
      <w:pPr>
        <w:rPr>
          <w:rFonts w:hint="eastAsia"/>
        </w:rPr>
      </w:pPr>
    </w:p>
    <w:p>
      <w:pPr>
        <w:rPr>
          <w:rFonts w:hint="eastAsia"/>
        </w:rPr>
      </w:pPr>
    </w:p>
    <w:p>
      <w:pPr>
        <w:rPr>
          <w:rFonts w:hint="eastAsia"/>
        </w:rPr>
      </w:pPr>
      <w:r>
        <w:rPr>
          <w:rFonts w:hint="eastAsia"/>
        </w:rPr>
        <w:t>2、价格条款</w:t>
      </w:r>
    </w:p>
    <w:p>
      <w:pPr>
        <w:rPr>
          <w:rFonts w:hint="eastAsia"/>
        </w:rPr>
      </w:pPr>
      <w:r>
        <w:rPr>
          <w:rFonts w:hint="eastAsia"/>
        </w:rPr>
        <w:t>2.1费用详情</w:t>
      </w:r>
    </w:p>
    <w:p>
      <w:pPr>
        <w:ind w:firstLine="330" w:firstLineChars="150"/>
        <w:rPr>
          <w:rFonts w:hint="eastAsia"/>
        </w:rPr>
      </w:pPr>
      <w:r>
        <w:rPr>
          <w:rFonts w:hint="eastAsia"/>
        </w:rPr>
        <w:t>费用单价：10000元／人（未含单房差1900元/人）</w:t>
      </w:r>
    </w:p>
    <w:p>
      <w:pPr>
        <w:ind w:firstLine="330" w:firstLineChars="150"/>
        <w:rPr>
          <w:rFonts w:hint="eastAsia"/>
        </w:rPr>
      </w:pPr>
      <w:r>
        <w:rPr>
          <w:rFonts w:hint="eastAsia"/>
        </w:rPr>
        <w:t>出行人数：</w:t>
      </w:r>
      <w:r>
        <w:rPr>
          <w:rFonts w:hint="eastAsia"/>
          <w:lang w:val="en-US" w:eastAsia="zh-CN"/>
        </w:rPr>
        <w:t>650</w:t>
      </w:r>
      <w:r>
        <w:rPr>
          <w:rFonts w:hint="eastAsia"/>
        </w:rPr>
        <w:t>人</w:t>
      </w:r>
    </w:p>
    <w:p>
      <w:pPr>
        <w:ind w:firstLine="330" w:firstLineChars="150"/>
        <w:rPr>
          <w:rFonts w:hint="eastAsia"/>
        </w:rPr>
      </w:pPr>
      <w:r>
        <w:rPr>
          <w:rFonts w:hint="eastAsia"/>
        </w:rPr>
        <w:t>费用合计：</w:t>
      </w:r>
      <w:r>
        <w:rPr>
          <w:rFonts w:hint="eastAsia"/>
          <w:lang w:eastAsia="zh-CN"/>
        </w:rPr>
        <w:t>陆佰伍拾万元整</w:t>
      </w:r>
      <w:r>
        <w:rPr>
          <w:rFonts w:hint="eastAsia"/>
        </w:rPr>
        <w:t>，小写：</w:t>
      </w:r>
      <w:r>
        <w:rPr>
          <w:rFonts w:hint="eastAsia"/>
          <w:lang w:val="en-US" w:eastAsia="zh-CN"/>
        </w:rPr>
        <w:t>6</w:t>
      </w:r>
      <w:r>
        <w:rPr>
          <w:rFonts w:hint="eastAsia"/>
        </w:rPr>
        <w:t>,</w:t>
      </w:r>
      <w:r>
        <w:rPr>
          <w:rFonts w:hint="eastAsia"/>
          <w:lang w:val="en-US" w:eastAsia="zh-CN"/>
        </w:rPr>
        <w:t>5</w:t>
      </w:r>
      <w:r>
        <w:rPr>
          <w:rFonts w:hint="eastAsia"/>
        </w:rPr>
        <w:t>00,000.00元</w:t>
      </w:r>
      <w:r>
        <w:rPr>
          <w:rFonts w:hint="eastAsia"/>
          <w:lang w:val="en-US" w:eastAsia="zh-Hans"/>
        </w:rPr>
        <w:t>整</w:t>
      </w:r>
      <w:r>
        <w:rPr>
          <w:rFonts w:hint="eastAsia"/>
        </w:rPr>
        <w:t>（此费用为预估参考，待项目全部结束后，以实际提供的最终结算单为最终结算费用）</w:t>
      </w:r>
    </w:p>
    <w:p>
      <w:pPr>
        <w:ind w:firstLine="330" w:firstLineChars="150"/>
        <w:rPr>
          <w:rFonts w:hint="eastAsia"/>
        </w:rPr>
      </w:pPr>
      <w:r>
        <w:rPr>
          <w:rFonts w:hint="eastAsia"/>
        </w:rPr>
        <w:t>l) 乙方应在上述报价的基础上为甲方计划和安排行程。如届时甲方实际参加本次活动的人数有所增减或乙方根据本协议提供的服务范围和内容有变更，则总活动费用的数额应做相应的调整，此费用总金额根据旅游服务范围和内容的变更而变更，在允许变更的时限范围内，以最终实际发生、并经甲方指定项目人员签字确认后的费用结算。</w:t>
      </w:r>
    </w:p>
    <w:p>
      <w:pPr>
        <w:rPr>
          <w:rFonts w:hint="eastAsia"/>
        </w:rPr>
      </w:pPr>
    </w:p>
    <w:p>
      <w:pPr>
        <w:rPr>
          <w:rFonts w:hint="eastAsia"/>
        </w:rPr>
      </w:pPr>
    </w:p>
    <w:p>
      <w:pPr>
        <w:rPr>
          <w:rFonts w:hint="eastAsia"/>
        </w:rPr>
      </w:pPr>
      <w:r>
        <w:rPr>
          <w:rFonts w:hint="eastAsia"/>
        </w:rPr>
        <w:t>2.2费用包含：</w:t>
      </w:r>
    </w:p>
    <w:p>
      <w:pPr>
        <w:rPr>
          <w:rFonts w:hint="eastAsia"/>
        </w:rPr>
      </w:pPr>
    </w:p>
    <w:p>
      <w:pPr>
        <w:ind w:firstLine="330" w:firstLineChars="150"/>
        <w:rPr>
          <w:rFonts w:hint="eastAsia"/>
        </w:rPr>
      </w:pPr>
      <w:r>
        <w:rPr>
          <w:rFonts w:hint="eastAsia"/>
        </w:rPr>
        <w:t>l) 机票： 指定城市-乌鲁木齐往返全程团队经济舱机票及税金</w:t>
      </w:r>
    </w:p>
    <w:p>
      <w:pPr>
        <w:rPr>
          <w:rFonts w:hint="eastAsia"/>
        </w:rPr>
      </w:pPr>
    </w:p>
    <w:p>
      <w:pPr>
        <w:ind w:firstLine="330" w:firstLineChars="150"/>
        <w:rPr>
          <w:rFonts w:hint="eastAsia"/>
        </w:rPr>
      </w:pPr>
      <w:r>
        <w:rPr>
          <w:rFonts w:hint="eastAsia"/>
        </w:rPr>
        <w:t>2)</w:t>
      </w:r>
      <w:r>
        <w:rPr>
          <w:rFonts w:hint="default"/>
        </w:rPr>
        <w:t xml:space="preserve"> </w:t>
      </w:r>
      <w:r>
        <w:rPr>
          <w:rFonts w:hint="eastAsia"/>
        </w:rPr>
        <w:t>车票：人员居住地往返指定航班出发城市的铁路交通二等座票</w:t>
      </w:r>
    </w:p>
    <w:p>
      <w:pPr>
        <w:ind w:firstLine="1100" w:firstLineChars="500"/>
        <w:rPr>
          <w:rFonts w:hint="eastAsia"/>
        </w:rPr>
      </w:pPr>
      <w:r>
        <w:rPr>
          <w:rFonts w:hint="eastAsia"/>
        </w:rPr>
        <w:t>（人员自行购买，项目结束后做报销申请）</w:t>
      </w:r>
    </w:p>
    <w:p>
      <w:pPr>
        <w:rPr>
          <w:rFonts w:hint="eastAsia"/>
        </w:rPr>
      </w:pPr>
    </w:p>
    <w:p>
      <w:pPr>
        <w:ind w:firstLine="330" w:firstLineChars="150"/>
        <w:rPr>
          <w:rFonts w:hint="eastAsia"/>
        </w:rPr>
      </w:pPr>
      <w:r>
        <w:rPr>
          <w:rFonts w:hint="eastAsia"/>
        </w:rPr>
        <w:t>3)</w:t>
      </w:r>
      <w:r>
        <w:rPr>
          <w:rFonts w:hint="default"/>
        </w:rPr>
        <w:t xml:space="preserve"> </w:t>
      </w:r>
      <w:r>
        <w:rPr>
          <w:rFonts w:hint="eastAsia"/>
        </w:rPr>
        <w:t>保险：旅行社责任险、旅游意外伤害保险</w:t>
      </w:r>
    </w:p>
    <w:p>
      <w:pPr>
        <w:rPr>
          <w:rFonts w:hint="eastAsia"/>
        </w:rPr>
      </w:pPr>
    </w:p>
    <w:p>
      <w:pPr>
        <w:ind w:firstLine="330" w:firstLineChars="150"/>
        <w:rPr>
          <w:rFonts w:hint="eastAsia"/>
        </w:rPr>
      </w:pPr>
      <w:r>
        <w:rPr>
          <w:rFonts w:hint="eastAsia"/>
        </w:rPr>
        <w:t>4)</w:t>
      </w:r>
      <w:r>
        <w:rPr>
          <w:rFonts w:hint="default"/>
        </w:rPr>
        <w:t xml:space="preserve"> </w:t>
      </w:r>
      <w:r>
        <w:rPr>
          <w:rFonts w:hint="eastAsia"/>
        </w:rPr>
        <w:t>劳务：当地优秀导游、当地专职司机的服务费</w:t>
      </w:r>
    </w:p>
    <w:p>
      <w:pPr>
        <w:rPr>
          <w:rFonts w:hint="eastAsia"/>
        </w:rPr>
      </w:pPr>
    </w:p>
    <w:p>
      <w:pPr>
        <w:ind w:firstLine="330" w:firstLineChars="150"/>
        <w:rPr>
          <w:rFonts w:hint="eastAsia"/>
        </w:rPr>
      </w:pPr>
      <w:r>
        <w:rPr>
          <w:rFonts w:hint="eastAsia"/>
        </w:rPr>
        <w:t>5)</w:t>
      </w:r>
      <w:r>
        <w:rPr>
          <w:rFonts w:hint="default"/>
        </w:rPr>
        <w:t xml:space="preserve"> </w:t>
      </w:r>
      <w:r>
        <w:rPr>
          <w:rFonts w:hint="eastAsia"/>
        </w:rPr>
        <w:t>酒店：行程中涉及到的酒店（标准双人间）住宿</w:t>
      </w:r>
    </w:p>
    <w:p>
      <w:pPr>
        <w:rPr>
          <w:rFonts w:hint="eastAsia"/>
        </w:rPr>
      </w:pPr>
    </w:p>
    <w:p>
      <w:pPr>
        <w:ind w:firstLine="330" w:firstLineChars="150"/>
        <w:rPr>
          <w:rFonts w:hint="eastAsia"/>
        </w:rPr>
      </w:pPr>
      <w:r>
        <w:rPr>
          <w:rFonts w:hint="eastAsia"/>
        </w:rPr>
        <w:t>6)</w:t>
      </w:r>
      <w:r>
        <w:rPr>
          <w:rFonts w:hint="default"/>
        </w:rPr>
        <w:t xml:space="preserve"> </w:t>
      </w:r>
      <w:r>
        <w:rPr>
          <w:rFonts w:hint="eastAsia"/>
        </w:rPr>
        <w:t>膳食：住宿酒店的早餐，行程中的桌餐，用餐时间在飞机上以飞机餐为准，不再另补；</w:t>
      </w:r>
    </w:p>
    <w:p>
      <w:pPr>
        <w:ind w:firstLine="330" w:firstLineChars="150"/>
        <w:rPr>
          <w:rFonts w:hint="eastAsia"/>
        </w:rPr>
      </w:pPr>
      <w:r>
        <w:rPr>
          <w:rFonts w:hint="eastAsia"/>
        </w:rPr>
        <w:t>7)</w:t>
      </w:r>
      <w:r>
        <w:rPr>
          <w:rFonts w:hint="default"/>
        </w:rPr>
        <w:t xml:space="preserve"> </w:t>
      </w:r>
      <w:r>
        <w:rPr>
          <w:rFonts w:hint="eastAsia"/>
        </w:rPr>
        <w:t>交通：空调旅游巴士（保证一人一正座）</w:t>
      </w:r>
    </w:p>
    <w:p>
      <w:pPr>
        <w:ind w:firstLine="330" w:firstLineChars="150"/>
        <w:rPr>
          <w:rFonts w:hint="eastAsia"/>
        </w:rPr>
      </w:pPr>
      <w:r>
        <w:rPr>
          <w:rFonts w:hint="eastAsia"/>
        </w:rPr>
        <w:t>8)</w:t>
      </w:r>
      <w:r>
        <w:rPr>
          <w:rFonts w:hint="default"/>
        </w:rPr>
        <w:t xml:space="preserve"> </w:t>
      </w:r>
      <w:r>
        <w:rPr>
          <w:rFonts w:hint="eastAsia"/>
        </w:rPr>
        <w:t>景点：行程中所列之景点首道门票及景区车</w:t>
      </w:r>
    </w:p>
    <w:p>
      <w:pPr>
        <w:ind w:firstLine="330" w:firstLineChars="150"/>
        <w:rPr>
          <w:rFonts w:hint="eastAsia"/>
        </w:rPr>
      </w:pPr>
      <w:r>
        <w:rPr>
          <w:rFonts w:hint="eastAsia"/>
        </w:rPr>
        <w:t>9)</w:t>
      </w:r>
      <w:r>
        <w:rPr>
          <w:rFonts w:hint="default"/>
        </w:rPr>
        <w:t xml:space="preserve"> </w:t>
      </w:r>
      <w:r>
        <w:rPr>
          <w:rFonts w:hint="eastAsia"/>
        </w:rPr>
        <w:t>其他：每人每天两瓶水，防疫口罩，H5行程单</w:t>
      </w:r>
    </w:p>
    <w:p>
      <w:pPr>
        <w:ind w:firstLine="330" w:firstLineChars="150"/>
        <w:rPr>
          <w:rFonts w:hint="eastAsia"/>
        </w:rPr>
      </w:pPr>
      <w:r>
        <w:rPr>
          <w:rFonts w:hint="eastAsia"/>
        </w:rPr>
        <w:t>10)横幅：泰康独立成团，每团赌送一幅横幅供合影用</w:t>
      </w:r>
    </w:p>
    <w:p>
      <w:pPr>
        <w:pStyle w:val="2"/>
        <w:rPr>
          <w:rFonts w:hint="eastAsia"/>
        </w:rPr>
      </w:pPr>
    </w:p>
    <w:p>
      <w:pPr>
        <w:pStyle w:val="2"/>
        <w:rPr>
          <w:rFonts w:hint="eastAsia"/>
        </w:rPr>
      </w:pPr>
    </w:p>
    <w:p>
      <w:pPr>
        <w:rPr>
          <w:rFonts w:hint="eastAsia"/>
        </w:rPr>
      </w:pPr>
      <w:r>
        <w:rPr>
          <w:rFonts w:hint="eastAsia"/>
        </w:rPr>
        <w:t>2.3</w:t>
      </w:r>
      <w:r>
        <w:rPr>
          <w:rFonts w:hint="default"/>
        </w:rPr>
        <w:t xml:space="preserve"> </w:t>
      </w:r>
      <w:r>
        <w:rPr>
          <w:rFonts w:hint="eastAsia"/>
        </w:rPr>
        <w:t>费用不含：</w:t>
      </w:r>
      <w:r>
        <w:rPr>
          <w:rFonts w:hint="eastAsia"/>
        </w:rPr>
        <w:tab/>
      </w:r>
    </w:p>
    <w:p>
      <w:pPr>
        <w:ind w:firstLine="440" w:firstLineChars="200"/>
        <w:rPr>
          <w:rFonts w:hint="eastAsia"/>
        </w:rPr>
      </w:pPr>
      <w:r>
        <w:rPr>
          <w:rFonts w:hint="eastAsia"/>
        </w:rPr>
        <w:t>l) 因交通阻塞、罢工、大风、大雾、航班取消或其他政策性原因等人力不可抗拒原因所引起的额外费用，以及因甲方（包括甲方参加项目的人员）的原因引起的其他不包含在乙方报价内的费用；</w:t>
      </w:r>
    </w:p>
    <w:p>
      <w:pPr>
        <w:ind w:firstLine="440" w:firstLineChars="200"/>
        <w:rPr>
          <w:rFonts w:hint="eastAsia"/>
        </w:rPr>
      </w:pPr>
      <w:r>
        <w:rPr>
          <w:rFonts w:hint="eastAsia"/>
        </w:rPr>
        <w:t>2)</w:t>
      </w:r>
      <w:r>
        <w:rPr>
          <w:rFonts w:hint="default"/>
        </w:rPr>
        <w:t xml:space="preserve"> </w:t>
      </w:r>
      <w:r>
        <w:rPr>
          <w:rFonts w:hint="eastAsia"/>
        </w:rPr>
        <w:t>行程表中的自由活动，可选项目及行程表以外的景点门票；</w:t>
      </w:r>
    </w:p>
    <w:p>
      <w:pPr>
        <w:ind w:firstLine="440" w:firstLineChars="200"/>
        <w:rPr>
          <w:rFonts w:hint="eastAsia"/>
        </w:rPr>
      </w:pPr>
      <w:r>
        <w:rPr>
          <w:rFonts w:hint="eastAsia"/>
        </w:rPr>
        <w:t>3)</w:t>
      </w:r>
      <w:r>
        <w:rPr>
          <w:rFonts w:hint="default"/>
        </w:rPr>
        <w:t xml:space="preserve"> </w:t>
      </w:r>
      <w:r>
        <w:rPr>
          <w:rFonts w:hint="eastAsia"/>
        </w:rPr>
        <w:t>全程单间差：¥ 1900 元（标准为二人一房合住，如需入住单间则另付单间差费用或我社有权利提前说明情况并调整夫妻</w:t>
      </w:r>
      <w:r>
        <w:rPr>
          <w:rFonts w:hint="eastAsia"/>
          <w:lang w:eastAsia="zh-CN"/>
        </w:rPr>
        <w:t>及亲属</w:t>
      </w:r>
      <w:r>
        <w:rPr>
          <w:rFonts w:hint="eastAsia"/>
        </w:rPr>
        <w:t>住宿安排）</w:t>
      </w:r>
    </w:p>
    <w:p>
      <w:pPr>
        <w:ind w:firstLine="440" w:firstLineChars="200"/>
        <w:rPr>
          <w:rFonts w:hint="eastAsia"/>
        </w:rPr>
      </w:pPr>
      <w:r>
        <w:rPr>
          <w:rFonts w:hint="eastAsia"/>
        </w:rPr>
        <w:t>4)</w:t>
      </w:r>
      <w:r>
        <w:rPr>
          <w:rFonts w:hint="default"/>
        </w:rPr>
        <w:t xml:space="preserve"> </w:t>
      </w:r>
      <w:r>
        <w:rPr>
          <w:rFonts w:hint="eastAsia"/>
        </w:rPr>
        <w:t>行李物品的保管费及超重费</w:t>
      </w:r>
    </w:p>
    <w:p>
      <w:pPr>
        <w:ind w:firstLine="440" w:firstLineChars="200"/>
        <w:rPr>
          <w:rFonts w:hint="eastAsia"/>
        </w:rPr>
      </w:pPr>
      <w:r>
        <w:rPr>
          <w:rFonts w:hint="eastAsia"/>
        </w:rPr>
        <w:t>5)</w:t>
      </w:r>
      <w:r>
        <w:rPr>
          <w:rFonts w:hint="default"/>
        </w:rPr>
        <w:t xml:space="preserve"> </w:t>
      </w:r>
      <w:r>
        <w:rPr>
          <w:rFonts w:hint="eastAsia"/>
        </w:rPr>
        <w:t>团队机票不允许改名、退票、改票、改期以及因此产生的损失费用</w:t>
      </w:r>
    </w:p>
    <w:p>
      <w:pPr>
        <w:ind w:firstLine="440" w:firstLineChars="200"/>
        <w:rPr>
          <w:rFonts w:hint="eastAsia"/>
        </w:rPr>
      </w:pPr>
      <w:r>
        <w:rPr>
          <w:rFonts w:hint="eastAsia"/>
        </w:rPr>
        <w:t>6)</w:t>
      </w:r>
      <w:r>
        <w:rPr>
          <w:rFonts w:hint="default"/>
        </w:rPr>
        <w:t xml:space="preserve">  </w:t>
      </w:r>
      <w:r>
        <w:rPr>
          <w:rFonts w:hint="eastAsia"/>
        </w:rPr>
        <w:t>客人私人费用（如：酒店电话、洗衣、饮料等）</w:t>
      </w:r>
    </w:p>
    <w:p>
      <w:pPr>
        <w:ind w:firstLine="440" w:firstLineChars="200"/>
        <w:rPr>
          <w:rFonts w:hint="eastAsia"/>
        </w:rPr>
      </w:pPr>
      <w:r>
        <w:rPr>
          <w:rFonts w:hint="eastAsia"/>
        </w:rPr>
        <w:t>7)</w:t>
      </w:r>
      <w:r>
        <w:rPr>
          <w:rFonts w:hint="default"/>
        </w:rPr>
        <w:t xml:space="preserve">  </w:t>
      </w:r>
      <w:r>
        <w:rPr>
          <w:rFonts w:hint="eastAsia"/>
        </w:rPr>
        <w:t>在非本公司所能控制的情况下，如罢工及交通延误等不可抗拒因素而引起的额外开支</w:t>
      </w:r>
    </w:p>
    <w:p>
      <w:pPr>
        <w:ind w:firstLine="440" w:firstLineChars="200"/>
        <w:rPr>
          <w:rFonts w:hint="eastAsia"/>
        </w:rPr>
      </w:pPr>
      <w:r>
        <w:rPr>
          <w:rFonts w:hint="eastAsia"/>
        </w:rPr>
        <w:t>8)</w:t>
      </w:r>
      <w:r>
        <w:rPr>
          <w:rFonts w:hint="default"/>
        </w:rPr>
        <w:t xml:space="preserve">  </w:t>
      </w:r>
      <w:r>
        <w:rPr>
          <w:rFonts w:hint="eastAsia"/>
        </w:rPr>
        <w:t>不含航空公司临时新增的燃油附加费</w:t>
      </w:r>
    </w:p>
    <w:p>
      <w:pPr>
        <w:ind w:firstLine="440" w:firstLineChars="200"/>
        <w:rPr>
          <w:rFonts w:hint="eastAsia" w:eastAsia="宋体"/>
          <w:lang w:eastAsia="zh-CN"/>
        </w:rPr>
      </w:pPr>
      <w:r>
        <w:rPr>
          <w:rFonts w:hint="eastAsia"/>
        </w:rPr>
        <w:t>9)</w:t>
      </w:r>
      <w:r>
        <w:rPr>
          <w:rFonts w:hint="default"/>
        </w:rPr>
        <w:t xml:space="preserve">  </w:t>
      </w:r>
      <w:r>
        <w:rPr>
          <w:rFonts w:hint="eastAsia"/>
        </w:rPr>
        <w:t>不含上述未提及的</w:t>
      </w:r>
      <w:r>
        <w:rPr>
          <w:rFonts w:hint="eastAsia"/>
          <w:lang w:eastAsia="zh-CN"/>
        </w:rPr>
        <w:t>项目费用</w:t>
      </w:r>
    </w:p>
    <w:p>
      <w:pPr>
        <w:rPr>
          <w:rFonts w:hint="eastAsia"/>
        </w:rPr>
      </w:pPr>
    </w:p>
    <w:p>
      <w:pPr>
        <w:rPr>
          <w:rFonts w:hint="eastAsia"/>
        </w:rPr>
      </w:pPr>
      <w:r>
        <w:rPr>
          <w:rFonts w:hint="eastAsia"/>
        </w:rPr>
        <w:t>2.4费用说明</w:t>
      </w:r>
    </w:p>
    <w:p>
      <w:pPr>
        <w:ind w:firstLine="440" w:firstLineChars="200"/>
        <w:rPr>
          <w:rFonts w:hint="eastAsia"/>
        </w:rPr>
      </w:pPr>
      <w:r>
        <w:rPr>
          <w:rFonts w:hint="eastAsia"/>
        </w:rPr>
        <w:t>具体出行人数以</w:t>
      </w:r>
      <w:r>
        <w:rPr>
          <w:rFonts w:hint="eastAsia"/>
          <w:lang w:val="en-US" w:eastAsia="zh-CN"/>
        </w:rPr>
        <w:t>650</w:t>
      </w:r>
      <w:r>
        <w:rPr>
          <w:rFonts w:hint="eastAsia"/>
        </w:rPr>
        <w:t>人为基础。在2021年9月13日之前人数有增减或更换，无任何损失产生。若2021年 9月</w:t>
      </w:r>
      <w:r>
        <w:rPr>
          <w:rFonts w:hint="default"/>
        </w:rPr>
        <w:t>1</w:t>
      </w:r>
      <w:r>
        <w:rPr>
          <w:rFonts w:hint="eastAsia"/>
        </w:rPr>
        <w:t>3日及以后发生人员的增减更换</w:t>
      </w:r>
      <w:r>
        <w:rPr>
          <w:rFonts w:hint="eastAsia"/>
          <w:lang w:eastAsia="zh-Hans"/>
        </w:rPr>
        <w:t>，</w:t>
      </w:r>
      <w:r>
        <w:rPr>
          <w:rFonts w:hint="eastAsia"/>
        </w:rPr>
        <w:t>将产生损失。</w:t>
      </w:r>
    </w:p>
    <w:p>
      <w:pPr>
        <w:rPr>
          <w:rFonts w:hint="eastAsia"/>
        </w:rPr>
      </w:pPr>
    </w:p>
    <w:p>
      <w:pPr>
        <w:rPr>
          <w:rFonts w:hint="eastAsia"/>
        </w:rPr>
      </w:pPr>
    </w:p>
    <w:p>
      <w:pPr>
        <w:rPr>
          <w:rFonts w:hint="eastAsia"/>
        </w:rPr>
      </w:pPr>
      <w:r>
        <w:rPr>
          <w:rFonts w:hint="eastAsia"/>
        </w:rPr>
        <w:t>3.付款方式：</w:t>
      </w:r>
    </w:p>
    <w:p>
      <w:pPr>
        <w:ind w:firstLine="220" w:firstLineChars="100"/>
        <w:rPr>
          <w:rFonts w:hint="eastAsia"/>
        </w:rPr>
      </w:pPr>
      <w:r>
        <w:rPr>
          <w:rFonts w:hint="eastAsia"/>
        </w:rPr>
        <w:t>3.1 甲方在 2</w:t>
      </w:r>
      <w:r>
        <w:rPr>
          <w:rFonts w:hint="default"/>
        </w:rPr>
        <w:t>0</w:t>
      </w:r>
      <w:r>
        <w:rPr>
          <w:rFonts w:hint="eastAsia"/>
        </w:rPr>
        <w:t>21年9月1</w:t>
      </w:r>
      <w:r>
        <w:rPr>
          <w:rFonts w:hint="default"/>
        </w:rPr>
        <w:t>3</w:t>
      </w:r>
      <w:r>
        <w:rPr>
          <w:rFonts w:hint="eastAsia"/>
        </w:rPr>
        <w:t>日，支付总费用(2.1 )的70%，即4,</w:t>
      </w:r>
      <w:r>
        <w:rPr>
          <w:rFonts w:hint="eastAsia"/>
          <w:lang w:val="en-US" w:eastAsia="zh-CN"/>
        </w:rPr>
        <w:t>55</w:t>
      </w:r>
      <w:r>
        <w:rPr>
          <w:rFonts w:hint="eastAsia"/>
        </w:rPr>
        <w:t>0,000.00元（人民币</w:t>
      </w:r>
      <w:r>
        <w:rPr>
          <w:rFonts w:hint="eastAsia"/>
          <w:lang w:eastAsia="zh-CN"/>
        </w:rPr>
        <w:t>肆佰伍拾伍万元</w:t>
      </w:r>
      <w:r>
        <w:rPr>
          <w:rFonts w:hint="eastAsia"/>
        </w:rPr>
        <w:t>整），作为预付款。余款待项目全部结束后一次性支付。（结算费用需甲方确认后方为有效）。</w:t>
      </w:r>
    </w:p>
    <w:p>
      <w:pPr>
        <w:ind w:firstLine="220" w:firstLineChars="100"/>
        <w:rPr>
          <w:rFonts w:hint="eastAsia"/>
        </w:rPr>
      </w:pPr>
      <w:r>
        <w:rPr>
          <w:rFonts w:hint="eastAsia"/>
        </w:rPr>
        <w:t>3.2乙方应根据甲方要求在活动结束收到甲方支付的全部款项后，在3个工作日内开出相应正式发票。乙方应提供增值税普通发票，开票内容为团费或旅游费。</w:t>
      </w:r>
    </w:p>
    <w:p>
      <w:pPr>
        <w:ind w:firstLine="220" w:firstLineChars="100"/>
        <w:rPr>
          <w:rFonts w:hint="eastAsia"/>
        </w:rPr>
      </w:pPr>
      <w:r>
        <w:rPr>
          <w:rFonts w:hint="eastAsia"/>
        </w:rPr>
        <w:t>3.3付款以现金、支票、汇款等方式均可，</w:t>
      </w:r>
    </w:p>
    <w:p>
      <w:pPr>
        <w:ind w:firstLine="550" w:firstLineChars="250"/>
        <w:rPr>
          <w:rFonts w:hint="eastAsia"/>
        </w:rPr>
      </w:pPr>
      <w:r>
        <w:rPr>
          <w:rFonts w:hint="eastAsia"/>
        </w:rPr>
        <w:t>乙方的账户信息为：</w:t>
      </w:r>
    </w:p>
    <w:p>
      <w:pPr>
        <w:ind w:firstLine="550" w:firstLineChars="250"/>
        <w:rPr>
          <w:rFonts w:hint="eastAsia"/>
        </w:rPr>
      </w:pPr>
      <w:r>
        <w:rPr>
          <w:rFonts w:hint="eastAsia"/>
        </w:rPr>
        <w:t>单位名称：康辉集团北京国际会议展览有限公司</w:t>
      </w:r>
    </w:p>
    <w:p>
      <w:pPr>
        <w:ind w:firstLine="550" w:firstLineChars="250"/>
        <w:rPr>
          <w:rFonts w:hint="eastAsia"/>
        </w:rPr>
      </w:pPr>
      <w:r>
        <w:rPr>
          <w:rFonts w:hint="eastAsia"/>
        </w:rPr>
        <w:t>单位帐号：110060744018010049796</w:t>
      </w:r>
    </w:p>
    <w:p>
      <w:pPr>
        <w:ind w:firstLine="550" w:firstLineChars="250"/>
        <w:rPr>
          <w:rFonts w:hint="eastAsia"/>
        </w:rPr>
      </w:pPr>
      <w:r>
        <w:rPr>
          <w:rFonts w:hint="eastAsia"/>
        </w:rPr>
        <w:t>开户银行：交通银行北京团结湖支行</w:t>
      </w:r>
    </w:p>
    <w:p>
      <w:pPr>
        <w:ind w:firstLine="220" w:firstLineChars="100"/>
        <w:rPr>
          <w:rFonts w:hint="eastAsia"/>
        </w:rPr>
      </w:pPr>
      <w:r>
        <w:rPr>
          <w:rFonts w:hint="eastAsia"/>
        </w:rPr>
        <w:t>4.双方的权利和义务</w:t>
      </w:r>
    </w:p>
    <w:p>
      <w:pPr>
        <w:ind w:firstLine="440" w:firstLineChars="200"/>
        <w:rPr>
          <w:rFonts w:hint="eastAsia"/>
        </w:rPr>
      </w:pPr>
      <w:r>
        <w:rPr>
          <w:rFonts w:hint="eastAsia"/>
        </w:rPr>
        <w:t>4.1甲方的权利和义务</w:t>
      </w:r>
    </w:p>
    <w:p>
      <w:pPr>
        <w:ind w:firstLine="440" w:firstLineChars="200"/>
        <w:rPr>
          <w:rFonts w:hint="eastAsia"/>
        </w:rPr>
      </w:pPr>
      <w:r>
        <w:rPr>
          <w:rFonts w:hint="eastAsia"/>
        </w:rPr>
        <w:t>4.1.1 委托乙方代办赴新疆旅游的</w:t>
      </w:r>
      <w:r>
        <w:rPr>
          <w:rFonts w:hint="eastAsia"/>
          <w:lang w:eastAsia="zh-CN"/>
        </w:rPr>
        <w:t>组织工作</w:t>
      </w:r>
      <w:r>
        <w:rPr>
          <w:rFonts w:hint="eastAsia"/>
        </w:rPr>
        <w:t>，包括住宿，机票，用餐等</w:t>
      </w:r>
      <w:r>
        <w:rPr>
          <w:rFonts w:hint="eastAsia"/>
          <w:lang w:eastAsia="zh-CN"/>
        </w:rPr>
        <w:t>相关事宜</w:t>
      </w:r>
      <w:r>
        <w:rPr>
          <w:rFonts w:hint="eastAsia"/>
        </w:rPr>
        <w:t>。</w:t>
      </w:r>
    </w:p>
    <w:p>
      <w:pPr>
        <w:ind w:firstLine="440" w:firstLineChars="200"/>
        <w:rPr>
          <w:rFonts w:hint="eastAsia"/>
        </w:rPr>
      </w:pPr>
      <w:r>
        <w:rPr>
          <w:rFonts w:hint="eastAsia"/>
        </w:rPr>
        <w:t>4.1.2 甲方配合乙方做好参加者的联络、组织工作。</w:t>
      </w:r>
      <w:r>
        <w:rPr>
          <w:rFonts w:hint="eastAsia"/>
        </w:rPr>
        <w:tab/>
      </w:r>
      <w:r>
        <w:rPr>
          <w:rFonts w:hint="eastAsia"/>
        </w:rPr>
        <w:t>｀</w:t>
      </w:r>
    </w:p>
    <w:p>
      <w:pPr>
        <w:ind w:firstLine="440" w:firstLineChars="200"/>
        <w:rPr>
          <w:rFonts w:hint="eastAsia"/>
        </w:rPr>
      </w:pPr>
      <w:r>
        <w:rPr>
          <w:rFonts w:hint="eastAsia"/>
        </w:rPr>
        <w:t>4.1.3 协助乙方办理人员登记、预订住宿、交通、景点门票等相关手续。</w:t>
      </w:r>
    </w:p>
    <w:p>
      <w:pPr>
        <w:ind w:firstLine="440" w:firstLineChars="200"/>
        <w:rPr>
          <w:rFonts w:hint="eastAsia"/>
        </w:rPr>
      </w:pPr>
      <w:r>
        <w:rPr>
          <w:rFonts w:hint="eastAsia"/>
        </w:rPr>
        <w:t>4.1.</w:t>
      </w:r>
      <w:r>
        <w:rPr>
          <w:rFonts w:hint="eastAsia"/>
          <w:lang w:val="en-US" w:eastAsia="zh-CN"/>
        </w:rPr>
        <w:t>5</w:t>
      </w:r>
      <w:r>
        <w:rPr>
          <w:rFonts w:hint="eastAsia"/>
        </w:rPr>
        <w:t xml:space="preserve"> 通知乙方在旅行中甲方人员对额外消费的签单权限。</w:t>
      </w:r>
    </w:p>
    <w:p>
      <w:pPr>
        <w:ind w:firstLine="440" w:firstLineChars="200"/>
        <w:rPr>
          <w:rFonts w:hint="eastAsia"/>
        </w:rPr>
      </w:pPr>
      <w:r>
        <w:rPr>
          <w:rFonts w:hint="eastAsia"/>
        </w:rPr>
        <w:t>4.1.5 如甲方因乙方以及乙方为实施本项目而与之签订合同的第三方的原因受到损失，乙方应对该损失承担赔偿责任，但甲方应配合乙方采取积极措施防止损失扩大。如甲方未配合乙方及时采取措施，致使损失扩大（如甲方拒绝随团登机，乘车、船</w:t>
      </w:r>
      <w:r>
        <w:rPr>
          <w:rFonts w:hint="eastAsia"/>
          <w:lang w:eastAsia="zh-CN"/>
        </w:rPr>
        <w:t>滞留境外</w:t>
      </w:r>
      <w:r>
        <w:rPr>
          <w:rFonts w:hint="eastAsia"/>
        </w:rPr>
        <w:t>等），甲方无权就扩大的损失要求乙方赔偿，由此造成的损失由甲方承担。</w:t>
      </w:r>
    </w:p>
    <w:p>
      <w:pPr>
        <w:ind w:firstLine="440" w:firstLineChars="200"/>
        <w:rPr>
          <w:rFonts w:hint="eastAsia"/>
        </w:rPr>
      </w:pPr>
      <w:r>
        <w:rPr>
          <w:rFonts w:hint="eastAsia"/>
        </w:rPr>
        <w:t>4.1. 6 如甲方项目实施过程中，按照国家法律法规以及项目实施地当地政府的规定，需要办理相关手续，包括但不限于大型集会申请备案、交通管理备案等，甲方应按规定提供办理手续所需的材料及文件。</w:t>
      </w:r>
    </w:p>
    <w:p>
      <w:pPr>
        <w:ind w:firstLine="440" w:firstLineChars="200"/>
        <w:rPr>
          <w:rFonts w:hint="eastAsia"/>
        </w:rPr>
      </w:pPr>
      <w:r>
        <w:rPr>
          <w:rFonts w:hint="eastAsia"/>
        </w:rPr>
        <w:t>4.2乙方的权利和义务</w:t>
      </w:r>
    </w:p>
    <w:p>
      <w:pPr>
        <w:ind w:firstLine="440" w:firstLineChars="200"/>
        <w:rPr>
          <w:rFonts w:hint="eastAsia"/>
        </w:rPr>
      </w:pPr>
      <w:r>
        <w:rPr>
          <w:rFonts w:hint="eastAsia"/>
        </w:rPr>
        <w:t>4.2.1根据双方约定的事项安排各项行程。乙方应适时向甲方以口头或书面（邮件、短信、微信）形式报告其履行本协议各项工作的进展状态。</w:t>
      </w:r>
    </w:p>
    <w:p>
      <w:pPr>
        <w:ind w:firstLine="440" w:firstLineChars="200"/>
        <w:rPr>
          <w:rFonts w:hint="eastAsia"/>
        </w:rPr>
      </w:pPr>
      <w:r>
        <w:rPr>
          <w:rFonts w:hint="eastAsia"/>
        </w:rPr>
        <w:t>4.2.2为确保项目安全、顺利运行，乙方应履行以下义务：</w:t>
      </w:r>
    </w:p>
    <w:p>
      <w:pPr>
        <w:ind w:firstLine="770" w:firstLineChars="350"/>
        <w:rPr>
          <w:rFonts w:hint="eastAsia"/>
        </w:rPr>
      </w:pPr>
      <w:r>
        <w:rPr>
          <w:rFonts w:hint="eastAsia"/>
        </w:rPr>
        <w:t>l) 向甲方提供益于甲方旅行的有关交通、住宿、游览等信息和实施方案。</w:t>
      </w:r>
    </w:p>
    <w:p>
      <w:pPr>
        <w:ind w:firstLine="770" w:firstLineChars="350"/>
        <w:rPr>
          <w:rFonts w:hint="eastAsia"/>
        </w:rPr>
      </w:pPr>
      <w:r>
        <w:rPr>
          <w:rFonts w:hint="eastAsia"/>
        </w:rPr>
        <w:t>2)在得到甲方确认后，安排旅行用车、用餐、旅游、</w:t>
      </w:r>
      <w:r>
        <w:rPr>
          <w:rFonts w:hint="eastAsia"/>
          <w:lang w:eastAsia="zh-CN"/>
        </w:rPr>
        <w:t>领队</w:t>
      </w:r>
      <w:r>
        <w:rPr>
          <w:rFonts w:hint="eastAsia"/>
          <w:lang w:val="en-US" w:eastAsia="zh-CN"/>
        </w:rPr>
        <w:t>/</w:t>
      </w:r>
      <w:r>
        <w:rPr>
          <w:rFonts w:hint="eastAsia"/>
        </w:rPr>
        <w:t>导游等地接服务。</w:t>
      </w:r>
    </w:p>
    <w:p>
      <w:pPr>
        <w:pStyle w:val="2"/>
        <w:rPr>
          <w:rFonts w:hint="eastAsia"/>
        </w:rPr>
      </w:pPr>
    </w:p>
    <w:p>
      <w:pPr>
        <w:ind w:firstLine="770" w:firstLineChars="350"/>
        <w:rPr>
          <w:rFonts w:hint="eastAsia"/>
        </w:rPr>
      </w:pPr>
      <w:r>
        <w:rPr>
          <w:rFonts w:hint="eastAsia"/>
        </w:rPr>
        <w:t>3)保证甲方人员的财产、人身、饮食安全和旅游活动的顺利进行（因甲方人员自己的过失除外），对突发事件及时采取一切合理的应急措施并立即向甲方报告。</w:t>
      </w:r>
    </w:p>
    <w:p>
      <w:pPr>
        <w:ind w:firstLine="770" w:firstLineChars="350"/>
        <w:rPr>
          <w:rFonts w:hint="eastAsia"/>
        </w:rPr>
      </w:pPr>
      <w:r>
        <w:rPr>
          <w:rFonts w:hint="eastAsia"/>
        </w:rPr>
        <w:t>4)未经甲方书面同意，乙方不得擅自将甲方项目转至其他服务商拼团。</w:t>
      </w:r>
    </w:p>
    <w:p>
      <w:pPr>
        <w:ind w:firstLine="770" w:firstLineChars="350"/>
        <w:rPr>
          <w:rFonts w:hint="eastAsia"/>
        </w:rPr>
      </w:pPr>
      <w:r>
        <w:rPr>
          <w:rFonts w:hint="eastAsia"/>
        </w:rPr>
        <w:t>5)为保证甲方参加活动的安全圆满运行，乙方应采取必要措施与相应建议与服务。</w:t>
      </w:r>
    </w:p>
    <w:p>
      <w:pPr>
        <w:ind w:firstLine="770" w:firstLineChars="350"/>
        <w:rPr>
          <w:rFonts w:hint="eastAsia"/>
        </w:rPr>
      </w:pPr>
      <w:r>
        <w:rPr>
          <w:rFonts w:hint="eastAsia"/>
        </w:rPr>
        <w:t>6)乙方在履行协议时，由于乙方或乙方从业人员以及乙方委托相关服务提供商的过失，对甲方或甲方团队成员造成损害或未能按协议的约定为甲方提供服务时，乙方应承担对甲方发生损失部分的赔偿责任。</w:t>
      </w:r>
    </w:p>
    <w:p>
      <w:pPr>
        <w:ind w:firstLine="770" w:firstLineChars="350"/>
        <w:rPr>
          <w:rFonts w:hint="eastAsia"/>
        </w:rPr>
      </w:pPr>
      <w:r>
        <w:rPr>
          <w:rFonts w:hint="eastAsia"/>
        </w:rPr>
        <w:t>7)乙方在执行本协议的过程中，非经甲方同意降低所承诺的服务标准或减少约定服务内容的，构成违约，乙方应向甲方支付违约金，违约金的标准为原约定服务的服务价格。</w:t>
      </w:r>
    </w:p>
    <w:p>
      <w:pPr>
        <w:ind w:firstLine="770" w:firstLineChars="350"/>
        <w:rPr>
          <w:rFonts w:hint="eastAsia"/>
        </w:rPr>
      </w:pPr>
      <w:r>
        <w:rPr>
          <w:rFonts w:hint="eastAsia"/>
        </w:rPr>
        <w:t>8)当乙方受甲方委托办理相关事宜时，应在完成委托事宜一后周内将相关书面文件复印件提交给甲方。</w:t>
      </w:r>
    </w:p>
    <w:p>
      <w:pPr>
        <w:ind w:firstLine="770" w:firstLineChars="350"/>
        <w:rPr>
          <w:rFonts w:hint="eastAsia"/>
        </w:rPr>
      </w:pPr>
      <w:r>
        <w:rPr>
          <w:rFonts w:hint="eastAsia"/>
        </w:rPr>
        <w:t>9)如甲方项目实施过程中，按照国家法律法规以及项目实施地当地政府的规定，需要办理相关手续，包括但不限</w:t>
      </w:r>
      <w:r>
        <w:rPr>
          <w:rFonts w:hint="eastAsia"/>
          <w:lang w:eastAsia="zh-CN"/>
        </w:rPr>
        <w:t>于</w:t>
      </w:r>
      <w:r>
        <w:rPr>
          <w:rFonts w:hint="eastAsia"/>
        </w:rPr>
        <w:t>大型集会申请备案、交通 管理备案等，该手续由乙方负责办理。</w:t>
      </w:r>
    </w:p>
    <w:p>
      <w:pPr>
        <w:ind w:firstLine="770" w:firstLineChars="350"/>
        <w:rPr>
          <w:rFonts w:hint="eastAsia"/>
        </w:rPr>
      </w:pPr>
      <w:r>
        <w:rPr>
          <w:rFonts w:hint="eastAsia"/>
        </w:rPr>
        <w:t>10)因甲方人员提供材料存在问题或者自身其他原因被拒签、缓签、拒绝入境和出境的，相关责任和费用由甲方入员承担，乙方将未发生的费用退还甲方。如因此而给乙方造成损失的，甲方还应当承担赔偿责任。</w:t>
      </w:r>
    </w:p>
    <w:p>
      <w:pPr>
        <w:rPr>
          <w:rFonts w:hint="eastAsia"/>
        </w:rPr>
      </w:pPr>
    </w:p>
    <w:p>
      <w:pPr>
        <w:rPr>
          <w:rFonts w:hint="eastAsia"/>
        </w:rPr>
      </w:pPr>
    </w:p>
    <w:p>
      <w:pPr>
        <w:rPr>
          <w:rFonts w:hint="eastAsia"/>
        </w:rPr>
      </w:pPr>
      <w:r>
        <w:rPr>
          <w:rFonts w:hint="eastAsia"/>
        </w:rPr>
        <w:t>5.变更及损失</w:t>
      </w:r>
    </w:p>
    <w:p>
      <w:pPr>
        <w:ind w:firstLine="770" w:firstLineChars="350"/>
        <w:rPr>
          <w:rFonts w:hint="eastAsia"/>
        </w:rPr>
      </w:pPr>
      <w:r>
        <w:rPr>
          <w:rFonts w:hint="eastAsia"/>
        </w:rPr>
        <w:t>经甲乙双方协商一致，可以以书面形式变更本协议内容。由此增加的活动费用及给对方造成的损失由变更提出方承担（但因紧急避险所致的，由受益方承担），由此减少的活动费用在允许变更的时限范围内，乙方应当退还甲方。</w:t>
      </w:r>
    </w:p>
    <w:p>
      <w:pPr>
        <w:ind w:firstLine="770" w:firstLineChars="350"/>
        <w:rPr>
          <w:rFonts w:hint="eastAsia"/>
        </w:rPr>
      </w:pPr>
      <w:r>
        <w:rPr>
          <w:rFonts w:hint="eastAsia"/>
        </w:rPr>
        <w:t>5.1甲方变更</w:t>
      </w:r>
    </w:p>
    <w:p>
      <w:pPr>
        <w:ind w:firstLine="770" w:firstLineChars="350"/>
        <w:rPr>
          <w:rFonts w:hint="eastAsia"/>
        </w:rPr>
      </w:pPr>
      <w:r>
        <w:rPr>
          <w:rFonts w:hint="eastAsia"/>
        </w:rPr>
        <w:t>5.1.1甲方因非乙方原因不能如期举办活动，或参加活动的人数变更，乙方视办理程度收取相应损失的费用及服务费用；</w:t>
      </w:r>
    </w:p>
    <w:p>
      <w:pPr>
        <w:ind w:firstLine="770" w:firstLineChars="350"/>
        <w:rPr>
          <w:rFonts w:hint="eastAsia"/>
        </w:rPr>
      </w:pPr>
      <w:r>
        <w:rPr>
          <w:rFonts w:hint="eastAsia"/>
        </w:rPr>
        <w:t>5.1.2活动团队出发后，如果甲方要求增加或减少活动项目、提高或降低接待标准、更改行程、提前返回等发生额外费用的情况时（自费项目除外），甲方需与乙方协商。如需要乙方在代为垫付，如酒店杂费、增加项目、餐费费用，甲方书面确认因此而产生的相关费用，此部分费用将在结算时计入总团费中，且乙方收取增加部分费用的10%作为服务费。如有退餐费或零用金支取，则乙方收取支付金额的10％服务费及6.5％的税金。</w:t>
      </w:r>
    </w:p>
    <w:p>
      <w:pPr>
        <w:ind w:firstLine="770" w:firstLineChars="350"/>
        <w:rPr>
          <w:rFonts w:hint="eastAsia"/>
        </w:rPr>
      </w:pPr>
      <w:r>
        <w:rPr>
          <w:rFonts w:hint="eastAsia"/>
        </w:rPr>
        <w:t>5.1.3因甲方自身原因（如生病、有其它事、无兴趣等）中途自行退团或放弃行程某项内容，甲方应及时通知乙方，乙方应尽全力配合甲方减少费用损失，对</w:t>
      </w:r>
      <w:r>
        <w:rPr>
          <w:rFonts w:hint="eastAsia"/>
          <w:lang w:eastAsia="zh-CN"/>
        </w:rPr>
        <w:t>于</w:t>
      </w:r>
      <w:r>
        <w:rPr>
          <w:rFonts w:hint="eastAsia"/>
        </w:rPr>
        <w:t>因此而产生的不可收回的费用，乙方不予退款，不可回收的费用指乙方为实施本项目已经预付给第三方且因甲方原因导致不能全部或者部分退还的费用。乙方为此垫付了费用的，甲方应等额补偿。</w:t>
      </w:r>
    </w:p>
    <w:p>
      <w:pPr>
        <w:ind w:firstLine="770" w:firstLineChars="350"/>
        <w:rPr>
          <w:rFonts w:hint="eastAsia"/>
        </w:rPr>
      </w:pPr>
      <w:r>
        <w:rPr>
          <w:rFonts w:hint="eastAsia"/>
        </w:rPr>
        <w:t>5.2乙方变更</w:t>
      </w:r>
    </w:p>
    <w:p>
      <w:pPr>
        <w:ind w:firstLine="770" w:firstLineChars="350"/>
        <w:rPr>
          <w:rFonts w:hint="eastAsia"/>
        </w:rPr>
      </w:pPr>
      <w:r>
        <w:rPr>
          <w:rFonts w:hint="eastAsia"/>
        </w:rPr>
        <w:t>5.2.1乙方低</w:t>
      </w:r>
      <w:r>
        <w:rPr>
          <w:rFonts w:hint="eastAsia"/>
          <w:lang w:eastAsia="zh-CN"/>
        </w:rPr>
        <w:t>于</w:t>
      </w:r>
      <w:r>
        <w:rPr>
          <w:rFonts w:hint="eastAsia"/>
        </w:rPr>
        <w:t>约定服务标准提供服务的，乙方应退还差额，并赔偿同额违约金。团队结束前乙方已给予甲方认可之补偿的除外。因不可抗力而变</w:t>
      </w:r>
      <w:r>
        <w:rPr>
          <w:rFonts w:hint="eastAsia"/>
        </w:rPr>
        <w:tab/>
      </w:r>
      <w:r>
        <w:rPr>
          <w:rFonts w:hint="eastAsia"/>
        </w:rPr>
        <w:t>更的除外。</w:t>
      </w:r>
    </w:p>
    <w:p>
      <w:pPr>
        <w:rPr>
          <w:rFonts w:hint="eastAsia"/>
        </w:rPr>
      </w:pPr>
    </w:p>
    <w:p>
      <w:pPr>
        <w:rPr>
          <w:rFonts w:hint="eastAsia"/>
        </w:rPr>
      </w:pPr>
    </w:p>
    <w:p>
      <w:pPr>
        <w:rPr>
          <w:rFonts w:hint="eastAsia"/>
        </w:rPr>
      </w:pPr>
      <w:r>
        <w:rPr>
          <w:rFonts w:hint="eastAsia"/>
        </w:rPr>
        <w:t>6.违约责任及保密条款</w:t>
      </w:r>
    </w:p>
    <w:p>
      <w:pPr>
        <w:ind w:firstLine="330" w:firstLineChars="150"/>
        <w:rPr>
          <w:rFonts w:hint="eastAsia"/>
        </w:rPr>
      </w:pPr>
      <w:r>
        <w:rPr>
          <w:rFonts w:hint="eastAsia"/>
        </w:rPr>
        <w:t>6.1协议签署后生效，甲乙双方任何一方不得单方面解除合同。</w:t>
      </w:r>
    </w:p>
    <w:p>
      <w:pPr>
        <w:ind w:firstLine="330" w:firstLineChars="150"/>
        <w:rPr>
          <w:rFonts w:hint="eastAsia"/>
        </w:rPr>
      </w:pPr>
      <w:r>
        <w:rPr>
          <w:rFonts w:hint="eastAsia"/>
        </w:rPr>
        <w:t>6.2承担违约责任的一方应负责赔偿对方所遭受的全部损失。</w:t>
      </w:r>
    </w:p>
    <w:p>
      <w:pPr>
        <w:ind w:firstLine="330" w:firstLineChars="150"/>
        <w:rPr>
          <w:rFonts w:hint="eastAsia"/>
        </w:rPr>
      </w:pPr>
      <w:r>
        <w:rPr>
          <w:rFonts w:hint="eastAsia"/>
        </w:rPr>
        <w:t>6.3若任何一方因不可抗力事件而无法履行其在本协议项下的任何义务，应尽快通知对方，并尽可能地减少因无法履行其相关义务给对方所造成的损失。本协议中所说的不可抗力事件系指本协议签订后发生非一方所能控制的、导致本协议任何一方无法全部或部分履行本协议的任何不可预见或不可避免的事件或情况，包括但不限于：火灾、风暴、流行传染病暴发、台风、水灾、地震、爆炸、战争、恐怖分子活动、政府限制活动的规定以及严重的罢工或怠工。因本合同目的，本合同双方有义务遵守旅游地法律法规，如有违犯，各方在各自其过错责任范围内承担。</w:t>
      </w:r>
    </w:p>
    <w:p>
      <w:pPr>
        <w:ind w:firstLine="330" w:firstLineChars="150"/>
        <w:rPr>
          <w:rFonts w:hint="eastAsia"/>
        </w:rPr>
      </w:pPr>
    </w:p>
    <w:p>
      <w:pPr>
        <w:ind w:firstLine="330" w:firstLineChars="150"/>
        <w:rPr>
          <w:rFonts w:hint="eastAsia"/>
        </w:rPr>
      </w:pPr>
    </w:p>
    <w:p>
      <w:pPr>
        <w:ind w:firstLine="330" w:firstLineChars="150"/>
        <w:rPr>
          <w:rFonts w:hint="eastAsia"/>
        </w:rPr>
      </w:pPr>
    </w:p>
    <w:p>
      <w:pPr>
        <w:ind w:firstLine="330" w:firstLineChars="150"/>
        <w:rPr>
          <w:rFonts w:hint="eastAsia"/>
        </w:rPr>
      </w:pPr>
    </w:p>
    <w:p>
      <w:pPr>
        <w:ind w:firstLine="440" w:firstLineChars="200"/>
        <w:rPr>
          <w:rFonts w:hint="eastAsia"/>
        </w:rPr>
      </w:pPr>
      <w:r>
        <w:rPr>
          <w:rFonts w:hint="eastAsia"/>
        </w:rPr>
        <w:t>6.4. 保密条款</w:t>
      </w:r>
    </w:p>
    <w:p>
      <w:pPr>
        <w:rPr>
          <w:rFonts w:hint="eastAsia"/>
        </w:rPr>
      </w:pPr>
      <w:r>
        <w:rPr>
          <w:rFonts w:hint="eastAsia"/>
        </w:rPr>
        <w:t>双方保证对在讨论、签订、执行本协议过程中所获悉的属</w:t>
      </w:r>
      <w:r>
        <w:rPr>
          <w:rFonts w:hint="eastAsia"/>
          <w:lang w:eastAsia="zh-CN"/>
        </w:rPr>
        <w:t>于</w:t>
      </w:r>
      <w:r>
        <w:rPr>
          <w:rFonts w:hint="eastAsia"/>
        </w:rPr>
        <w:t>对方且无法自公开渠道获得的文件及资料予以保密，未经该资料及文件的原提供方同意，另一方不得向任何第三方泄露该等信息的全部或部分内容。</w:t>
      </w:r>
    </w:p>
    <w:p>
      <w:pPr>
        <w:rPr>
          <w:rFonts w:hint="eastAsia"/>
        </w:rPr>
      </w:pPr>
    </w:p>
    <w:p>
      <w:pPr>
        <w:rPr>
          <w:rFonts w:hint="eastAsia"/>
        </w:rPr>
      </w:pPr>
    </w:p>
    <w:p>
      <w:pPr>
        <w:ind w:firstLine="440" w:firstLineChars="200"/>
        <w:rPr>
          <w:rFonts w:hint="eastAsia"/>
        </w:rPr>
      </w:pPr>
      <w:r>
        <w:rPr>
          <w:rFonts w:hint="eastAsia"/>
        </w:rPr>
        <w:t>7.第三方责任</w:t>
      </w:r>
    </w:p>
    <w:p>
      <w:pPr>
        <w:ind w:firstLine="550" w:firstLineChars="250"/>
        <w:rPr>
          <w:rFonts w:hint="eastAsia"/>
        </w:rPr>
      </w:pPr>
      <w:r>
        <w:rPr>
          <w:rFonts w:hint="eastAsia"/>
        </w:rPr>
        <w:t>7.1第三方系指在办理该项活动事宜中涉及的航空公司、车队、饭店、餐厅、及其他相关机构、企业或个人。</w:t>
      </w:r>
    </w:p>
    <w:p>
      <w:pPr>
        <w:ind w:firstLine="550" w:firstLineChars="250"/>
        <w:rPr>
          <w:rFonts w:hint="eastAsia"/>
        </w:rPr>
      </w:pPr>
      <w:r>
        <w:rPr>
          <w:rFonts w:hint="eastAsia"/>
        </w:rPr>
        <w:t>7.2甲方在活动中临时提出并及参加行程以外的各种自费项目等属个人行为，买卖自由，风险自担，若由此发生任何经济或法律纠纷，责任由甲方自负，乙方不承担任何责任以及连带责任。</w:t>
      </w:r>
    </w:p>
    <w:p>
      <w:pPr>
        <w:ind w:firstLine="550" w:firstLineChars="250"/>
        <w:rPr>
          <w:rFonts w:hint="eastAsia"/>
        </w:rPr>
      </w:pPr>
      <w:r>
        <w:rPr>
          <w:rFonts w:hint="eastAsia"/>
        </w:rPr>
        <w:t>7.3甲方应遵守公安、民航的社会活动及乘机的有关规定，不得从事任何违法活动。</w:t>
      </w:r>
    </w:p>
    <w:p>
      <w:pPr>
        <w:ind w:firstLine="550" w:firstLineChars="250"/>
        <w:rPr>
          <w:rFonts w:hint="eastAsia"/>
        </w:rPr>
      </w:pPr>
      <w:r>
        <w:rPr>
          <w:rFonts w:hint="eastAsia"/>
        </w:rPr>
        <w:t>7.4甲方因乙方与第三方违反合同受到损失，甲方应配合乙方采取积极措施防止损失扩大。如甲方未积极配合乙方及时采取措施，致使损失扩大，（如甲方拒绝随团登机，乘车等），甲方无权就扩大的损失要求乙方赔款，由此造成的损失由甲方承担。</w:t>
      </w:r>
    </w:p>
    <w:p>
      <w:pPr>
        <w:rPr>
          <w:rFonts w:hint="eastAsia"/>
        </w:rPr>
      </w:pPr>
    </w:p>
    <w:p>
      <w:pPr>
        <w:ind w:firstLine="550" w:firstLineChars="250"/>
        <w:rPr>
          <w:rFonts w:hint="eastAsia"/>
        </w:rPr>
      </w:pPr>
      <w:r>
        <w:rPr>
          <w:rFonts w:hint="eastAsia"/>
        </w:rPr>
        <w:t>8.其他事宜</w:t>
      </w:r>
    </w:p>
    <w:p>
      <w:pPr>
        <w:ind w:firstLine="770" w:firstLineChars="350"/>
        <w:rPr>
          <w:rFonts w:hint="eastAsia"/>
        </w:rPr>
      </w:pPr>
      <w:r>
        <w:rPr>
          <w:rFonts w:hint="eastAsia"/>
        </w:rPr>
        <w:t>8.I 若甲方之旅行证件、机票未交乙方代办，在活动当中由千证件、机票原因所发生的问题及由此发生责任和损失由甲方自负；乙方仅对由乙方代办的机票负责。</w:t>
      </w:r>
    </w:p>
    <w:p>
      <w:pPr>
        <w:ind w:firstLine="770" w:firstLineChars="350"/>
        <w:rPr>
          <w:rFonts w:hint="eastAsia"/>
        </w:rPr>
      </w:pPr>
      <w:r>
        <w:rPr>
          <w:rFonts w:hint="eastAsia"/>
        </w:rPr>
        <w:t>8.2如甲方违反地区法律，法规而被罚、被拘留，遣返及追究其他刑事、民事责任的，一切责任和费用由甲方负责。乙方应积极维护甲方合法权 益，协助有关机构查明事由；如甲方违反我国或实施地国家的有关规定携带过量物品或违禁物而产生的一切后果，均由甲方承担。</w:t>
      </w:r>
    </w:p>
    <w:p>
      <w:pPr>
        <w:ind w:firstLine="770" w:firstLineChars="350"/>
        <w:rPr>
          <w:rFonts w:hint="eastAsia"/>
        </w:rPr>
      </w:pPr>
      <w:r>
        <w:rPr>
          <w:rFonts w:hint="eastAsia"/>
        </w:rPr>
        <w:t>8.3甲方应妥善保管自己的行李物品，贵重物品和现金应随身携带或存于酒店保险箱内。如甲方在活动过程中遗失财物、遇盗、遇抢，应以相关机构（如航空公司、酒店、保险公司）所订立的安全、赔偿条例作为解决的依据，由当事人自负其责，乙方无赔偿之责任，但乙方应协助甲方办理相关手续。</w:t>
      </w:r>
    </w:p>
    <w:p>
      <w:pPr>
        <w:ind w:firstLine="550" w:firstLineChars="250"/>
        <w:rPr>
          <w:rFonts w:hint="eastAsia"/>
        </w:rPr>
      </w:pPr>
      <w:r>
        <w:rPr>
          <w:rFonts w:hint="eastAsia"/>
        </w:rPr>
        <w:t>9.争议解决在本合同的履行过程中，甲、乙双方发生争议，应通过协商解决，乙方需及时通知甲方公司进行协调，协商不成时将按中华人民共和国有 关法规办理。</w:t>
      </w:r>
    </w:p>
    <w:p>
      <w:pPr>
        <w:ind w:firstLine="550" w:firstLineChars="250"/>
        <w:rPr>
          <w:rFonts w:hint="eastAsia"/>
        </w:rPr>
      </w:pPr>
      <w:r>
        <w:rPr>
          <w:rFonts w:hint="eastAsia"/>
        </w:rPr>
        <w:t>10.本合同未尽事宜，甲乙双方可另行协商签定书面补充协议，补充协议与本合同有同等效力。</w:t>
      </w:r>
    </w:p>
    <w:p>
      <w:pPr>
        <w:ind w:firstLine="550" w:firstLineChars="250"/>
        <w:rPr>
          <w:rFonts w:hint="eastAsia"/>
        </w:rPr>
      </w:pPr>
      <w:r>
        <w:rPr>
          <w:rFonts w:hint="eastAsia"/>
        </w:rPr>
        <w:t>11.本合同经甲乙双方代表人签字并加盖公章后生效，任何一方均无权单方解除本合同。本协议一式两份，甲乙双方各自保留一份，自双方代表签字之日起生效。</w:t>
      </w:r>
    </w:p>
    <w:p>
      <w:pPr>
        <w:ind w:firstLine="550" w:firstLineChars="250"/>
        <w:rPr>
          <w:rFonts w:hint="eastAsia"/>
        </w:rPr>
      </w:pPr>
      <w:r>
        <w:rPr>
          <w:rFonts w:hint="eastAsia"/>
        </w:rPr>
        <w:t>12、本协议附件是协议的组成部分，与协议具有同等效力，协议附件包括：</w:t>
      </w:r>
    </w:p>
    <w:p>
      <w:pPr>
        <w:ind w:firstLine="990" w:firstLineChars="450"/>
        <w:rPr>
          <w:rFonts w:hint="eastAsia"/>
        </w:rPr>
      </w:pPr>
    </w:p>
    <w:p>
      <w:pPr>
        <w:ind w:firstLine="990" w:firstLineChars="450"/>
        <w:rPr>
          <w:rFonts w:hint="eastAsia"/>
        </w:rPr>
      </w:pPr>
      <w:r>
        <w:rPr>
          <w:rFonts w:hint="eastAsia"/>
        </w:rPr>
        <w:t>附件：行程安排</w:t>
      </w:r>
    </w:p>
    <w:p>
      <w:pPr>
        <w:rPr>
          <w:rFonts w:hint="eastAsia"/>
        </w:rPr>
      </w:pPr>
    </w:p>
    <w:p>
      <w:pPr>
        <w:rPr>
          <w:rFonts w:hint="eastAsia"/>
        </w:rPr>
      </w:pPr>
    </w:p>
    <w:p>
      <w:pPr>
        <w:rPr>
          <w:rFonts w:hint="eastAsia"/>
        </w:rPr>
      </w:pPr>
      <w:r>
        <w:rPr>
          <w:rFonts w:hint="eastAsia"/>
        </w:rPr>
        <w:t>甲方：泰康保险集团保险股份有限公司工会委员会</w:t>
      </w:r>
      <w:r>
        <w:rPr>
          <w:rFonts w:hint="eastAsia"/>
        </w:rPr>
        <w:tab/>
      </w:r>
      <w:r>
        <w:rPr>
          <w:rFonts w:hint="eastAsia"/>
        </w:rPr>
        <w:t>乙方：康辉集团北京国际会议展览有限公司</w:t>
      </w:r>
    </w:p>
    <w:p>
      <w:pPr>
        <w:rPr>
          <w:rFonts w:hint="eastAsia"/>
        </w:rPr>
      </w:pPr>
      <w:r>
        <w:rPr>
          <w:rFonts w:hint="eastAsia"/>
        </w:rPr>
        <w:t>甲方授权代表</w:t>
      </w:r>
      <w:r>
        <w:rPr>
          <w:rFonts w:hint="eastAsia"/>
        </w:rPr>
        <w:tab/>
      </w:r>
      <w:r>
        <w:rPr>
          <w:rFonts w:hint="default"/>
        </w:rPr>
        <w:t xml:space="preserve">                               </w:t>
      </w:r>
      <w:r>
        <w:rPr>
          <w:rFonts w:hint="eastAsia"/>
        </w:rPr>
        <w:t>乙方授权代表</w:t>
      </w:r>
    </w:p>
    <w:p>
      <w:pPr>
        <w:rPr>
          <w:rFonts w:hint="eastAsia"/>
        </w:rPr>
      </w:pPr>
      <w:r>
        <w:rPr>
          <w:rFonts w:hint="eastAsia"/>
        </w:rPr>
        <w:t>签约时间：</w:t>
      </w:r>
      <w:r>
        <w:rPr>
          <w:rFonts w:hint="eastAsia"/>
        </w:rPr>
        <w:tab/>
      </w:r>
      <w:r>
        <w:rPr>
          <w:rFonts w:hint="default"/>
        </w:rPr>
        <w:t xml:space="preserve">                                   </w:t>
      </w:r>
      <w:r>
        <w:rPr>
          <w:rFonts w:hint="eastAsia"/>
        </w:rPr>
        <w:t>签约时间：</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ind w:left="0" w:leftChars="0" w:firstLine="0" w:firstLineChars="0"/>
        <w:rPr>
          <w:rFonts w:hint="eastAsia"/>
        </w:rPr>
      </w:pPr>
    </w:p>
    <w:p>
      <w:pPr>
        <w:rPr>
          <w:rFonts w:hint="eastAsia"/>
        </w:rPr>
      </w:pPr>
    </w:p>
    <w:p>
      <w:pPr>
        <w:rPr>
          <w:rFonts w:hint="eastAsia"/>
        </w:rPr>
      </w:pPr>
    </w:p>
    <w:p>
      <w:pPr>
        <w:rPr>
          <w:rFonts w:hint="eastAsia"/>
        </w:rPr>
      </w:pPr>
      <w:r>
        <w:rPr>
          <w:rFonts w:hint="eastAsia"/>
        </w:rPr>
        <w:t>附件：诚信合规</w:t>
      </w:r>
    </w:p>
    <w:p>
      <w:pPr>
        <w:rPr>
          <w:rFonts w:hint="eastAsia"/>
        </w:rPr>
      </w:pPr>
    </w:p>
    <w:p>
      <w:pPr>
        <w:rPr>
          <w:rFonts w:hint="eastAsia"/>
        </w:rPr>
      </w:pPr>
      <w:r>
        <w:rPr>
          <w:rFonts w:hint="eastAsia"/>
        </w:rPr>
        <w:t>条款一、行为</w:t>
      </w:r>
      <w:r>
        <w:rPr>
          <w:rFonts w:hint="eastAsia"/>
          <w:lang w:val="en-US" w:eastAsia="zh-Hans"/>
        </w:rPr>
        <w:t>规</w:t>
      </w:r>
      <w:r>
        <w:rPr>
          <w:rFonts w:hint="eastAsia"/>
        </w:rPr>
        <w:t>范</w:t>
      </w:r>
    </w:p>
    <w:p>
      <w:pPr>
        <w:rPr>
          <w:rFonts w:hint="eastAsia"/>
        </w:rPr>
      </w:pPr>
      <w:r>
        <w:rPr>
          <w:rFonts w:hint="eastAsia"/>
        </w:rPr>
        <w:t>l、甲乙双方一致同意遵守并约束其员工、代表人、代理人及其他相关人员遵守以下行为规范：</w:t>
      </w:r>
    </w:p>
    <w:p>
      <w:pPr>
        <w:rPr>
          <w:rFonts w:hint="eastAsia"/>
        </w:rPr>
      </w:pPr>
      <w:r>
        <w:rPr>
          <w:rFonts w:hint="eastAsia"/>
        </w:rPr>
        <w:t>(I ) 递守中华人民共和国的各项法1f法规和相关监管规定。</w:t>
      </w:r>
    </w:p>
    <w:p>
      <w:pPr>
        <w:rPr>
          <w:rFonts w:hint="eastAsia"/>
        </w:rPr>
      </w:pPr>
      <w:r>
        <w:rPr>
          <w:rFonts w:hint="eastAsia"/>
        </w:rPr>
        <w:t>( 2 ) 在交易过程中，包括但不限于磋商谈判、比选招标、合同签订、合同履行等阶段，遵守诚实信用原则，不得自行、与他人串通或协助他人实施串通投标、欺诈、重大误导或故意隐瞒与交易有关的重要事实等损害公司合法权益的行为。</w:t>
      </w:r>
    </w:p>
    <w:p>
      <w:pPr>
        <w:rPr>
          <w:rFonts w:hint="eastAsia"/>
        </w:rPr>
      </w:pPr>
      <w:r>
        <w:rPr>
          <w:rFonts w:hint="eastAsia"/>
        </w:rPr>
        <w:t>( 3 ) 严禁自行、与他人串通或协助他人，采取不公平或不正当手段获得优先于共他竞争对手的机会的行为，不贬损竞争对手声誉、不损害其他经营者的合法权益、不虚假宣传，不扰乱礼会经济秩序，   遵循公平、自愿、平等的原则和公认的尚业道德。</w:t>
      </w:r>
    </w:p>
    <w:p>
      <w:pPr>
        <w:rPr>
          <w:rFonts w:hint="eastAsia"/>
        </w:rPr>
      </w:pPr>
      <w:r>
        <w:rPr>
          <w:rFonts w:hint="eastAsia"/>
        </w:rPr>
        <w:t>( 4 ) 遵守双方公司规巅制度对财务管理的各项规定，严禁提供虚假单证、供提虚假财务数据、掩饰或伪造账务等各类财务造假行为。</w:t>
      </w:r>
    </w:p>
    <w:p>
      <w:pPr>
        <w:rPr>
          <w:rFonts w:hint="eastAsia"/>
        </w:rPr>
      </w:pPr>
      <w:r>
        <w:rPr>
          <w:rFonts w:hint="eastAsia"/>
        </w:rPr>
        <w:t>( 5 )甲方对任何形式的贪腐舞弊行为实行零容忍。甲方允许符合惯例及普遍接受的商务社交礼仪，</w:t>
      </w:r>
    </w:p>
    <w:p>
      <w:pPr>
        <w:rPr>
          <w:rFonts w:hint="eastAsia"/>
        </w:rPr>
      </w:pPr>
      <w:r>
        <w:rPr>
          <w:rFonts w:hint="eastAsia"/>
        </w:rPr>
        <w:t>禁止利用馈赔、招待等不正当手段影响业务决定，或向相对方提供不适当的个人利益。严禁甲方员工、   代表人、代理人、其他相关人员索要或接受，或乙方及其员工、代表人、代理人、其他相关人员提供合同约定外的回扣、好处费、现金、有价证券、购物卡、实物、礼品、餐饮、旅游等任何形式的不当利益。接受或提供的利益屈千行业惯例且未违法违规的，应在合同中载明。</w:t>
      </w:r>
    </w:p>
    <w:p>
      <w:pPr>
        <w:rPr>
          <w:rFonts w:hint="eastAsia"/>
          <w:lang w:val="en-US" w:eastAsia="zh-Hans"/>
        </w:rPr>
      </w:pPr>
      <w:r>
        <w:rPr>
          <w:rFonts w:hint="eastAsia"/>
        </w:rPr>
        <w:t>( 6 ) 甲方员工、代表人、代理人及其 他相关人员在从事商业活动中有义务避免产生与甲方公司利益冲突的情形，如已发生利益冲突或有潜在的利益冲突，员工、代表人、代理人及其他相关人员均应及时向甲方进行披露 。甲方员工、代表人、代理人及其他相关人员应遵守的具体规定包括但不限</w:t>
      </w:r>
      <w:r>
        <w:rPr>
          <w:rFonts w:hint="eastAsia"/>
          <w:lang w:val="en-US" w:eastAsia="zh-Hans"/>
        </w:rPr>
        <w:t>于：</w:t>
      </w:r>
    </w:p>
    <w:p>
      <w:pPr>
        <w:numPr>
          <w:ilvl w:val="0"/>
          <w:numId w:val="1"/>
        </w:numPr>
        <w:rPr>
          <w:rFonts w:hint="eastAsia"/>
        </w:rPr>
      </w:pPr>
      <w:r>
        <w:rPr>
          <w:rFonts w:hint="eastAsia"/>
        </w:rPr>
        <w:t>不应同时受雇于甲方及与甲方可能存在利益冲突的竞争方；</w:t>
      </w:r>
    </w:p>
    <w:p>
      <w:pPr>
        <w:numPr>
          <w:ilvl w:val="0"/>
          <w:numId w:val="0"/>
        </w:numPr>
        <w:ind w:right="0" w:rightChars="0"/>
        <w:rPr>
          <w:rFonts w:hint="eastAsia"/>
        </w:rPr>
      </w:pPr>
      <w:r>
        <w:rPr>
          <w:rFonts w:hint="eastAsia"/>
        </w:rPr>
        <w:t>2 ) 未经甲方批准或授权，不得作为乙方或乙方代表，不得为乙方、乙方代表或乙方的相关方工作（包括但不限于担任其雇员、顾问、堇事或股东等）；</w:t>
      </w:r>
    </w:p>
    <w:p>
      <w:pPr>
        <w:numPr>
          <w:ilvl w:val="0"/>
          <w:numId w:val="2"/>
        </w:numPr>
        <w:ind w:right="0" w:rightChars="0"/>
        <w:rPr>
          <w:rFonts w:hint="eastAsia"/>
        </w:rPr>
      </w:pPr>
      <w:r>
        <w:rPr>
          <w:rFonts w:hint="eastAsia"/>
        </w:rPr>
        <w:t>不得从事其他能够直接或间接增进竞争方利益或影响甲方利益的活动；</w:t>
      </w:r>
    </w:p>
    <w:p>
      <w:pPr>
        <w:numPr>
          <w:ilvl w:val="0"/>
          <w:numId w:val="0"/>
        </w:numPr>
        <w:ind w:right="0" w:rightChars="0"/>
        <w:rPr>
          <w:rFonts w:hint="eastAsia"/>
        </w:rPr>
      </w:pPr>
      <w:r>
        <w:rPr>
          <w:rFonts w:hint="eastAsia"/>
        </w:rPr>
        <w:t>4 ) 不得滥用客户信息、甲方资产或影响力为个人或他人牟取利益</w:t>
      </w:r>
      <w:r>
        <w:rPr>
          <w:rFonts w:hint="eastAsia"/>
          <w:lang w:eastAsia="zh-Hans"/>
        </w:rPr>
        <w:t>，</w:t>
      </w:r>
      <w:r>
        <w:rPr>
          <w:rFonts w:hint="eastAsia"/>
        </w:rPr>
        <w:t>不得指使他人牟取私利；</w:t>
      </w:r>
    </w:p>
    <w:p>
      <w:pPr>
        <w:numPr>
          <w:ilvl w:val="0"/>
          <w:numId w:val="0"/>
        </w:numPr>
        <w:ind w:right="0" w:rightChars="0"/>
        <w:rPr>
          <w:rFonts w:hint="eastAsia"/>
        </w:rPr>
      </w:pPr>
      <w:r>
        <w:rPr>
          <w:rFonts w:hint="eastAsia"/>
        </w:rPr>
        <w:t>5 ) 不得因向乙方或其他相对方提供有关甲方业务的建议或服务，而接受金钱或其他任何形式的利益。乙方不得与甲方员工串通或引诱甲方员工、代表人、代理人及其他相关人员违反本项规定。乙方获悉甲方员工、代表人、代理人及其他相关人员违反本项规定的，应及时向甲方举报。</w:t>
      </w:r>
    </w:p>
    <w:p>
      <w:pPr>
        <w:numPr>
          <w:ilvl w:val="0"/>
          <w:numId w:val="0"/>
        </w:numPr>
        <w:ind w:right="0" w:rightChars="0"/>
        <w:rPr>
          <w:rFonts w:hint="eastAsia"/>
        </w:rPr>
      </w:pPr>
      <w:r>
        <w:rPr>
          <w:rFonts w:hint="eastAsia"/>
        </w:rPr>
        <w:t xml:space="preserve">举报方式如下：      </w:t>
      </w:r>
    </w:p>
    <w:p>
      <w:pPr>
        <w:numPr>
          <w:ilvl w:val="0"/>
          <w:numId w:val="0"/>
        </w:numPr>
        <w:ind w:right="0" w:rightChars="0"/>
        <w:rPr>
          <w:rFonts w:hint="eastAsia"/>
        </w:rPr>
      </w:pPr>
      <w:r>
        <w:rPr>
          <w:rFonts w:hint="eastAsia"/>
        </w:rPr>
        <w:t>道德热线：010-61046068;电子邮箱：jihe@taikanglife.conl o</w:t>
      </w:r>
    </w:p>
    <w:p>
      <w:pPr>
        <w:rPr>
          <w:rFonts w:hint="eastAsia"/>
        </w:rPr>
      </w:pPr>
      <w:r>
        <w:rPr>
          <w:rFonts w:hint="eastAsia"/>
        </w:rPr>
        <w:t>( 7 ) 如存在下列估形，乙方保证已在磋商阶段书面告知甲方并获得甲方的批准，且不得以任何形式从事损害甲方合法权益的利益输送行为：</w:t>
      </w:r>
    </w:p>
    <w:p>
      <w:pPr>
        <w:rPr>
          <w:rFonts w:hint="eastAsia"/>
        </w:rPr>
      </w:pPr>
    </w:p>
    <w:p>
      <w:pPr>
        <w:ind w:leftChars="100"/>
        <w:rPr>
          <w:rFonts w:hint="eastAsia"/>
        </w:rPr>
      </w:pPr>
      <w:r>
        <w:rPr>
          <w:rFonts w:hint="eastAsia"/>
        </w:rPr>
        <w:t>l ) 乙方或乙方接触、参与本项目的人员为甲方员工、甲方员工亲的屈或其他关系密切的家庭成员。</w:t>
      </w:r>
    </w:p>
    <w:p>
      <w:pPr>
        <w:ind w:leftChars="100"/>
        <w:rPr>
          <w:rFonts w:hint="eastAsia"/>
        </w:rPr>
      </w:pPr>
      <w:r>
        <w:rPr>
          <w:rFonts w:hint="eastAsia"/>
        </w:rPr>
        <w:t>2)  甲方员工、甲方员工的亲屈或其他关系密切的家庭成员是乙方的股东（通过公升市场待有股份不足 5％的除外）、出资人或实际控制人。</w:t>
      </w:r>
    </w:p>
    <w:p>
      <w:pPr>
        <w:ind w:leftChars="100"/>
        <w:rPr>
          <w:rFonts w:hint="eastAsia"/>
        </w:rPr>
      </w:pPr>
      <w:r>
        <w:rPr>
          <w:rFonts w:hint="eastAsia"/>
        </w:rPr>
        <w:t>3) 甲方员工、甲方员工的亲属或其他关系密切的家庭成员能对乙方施加重大影响。</w:t>
      </w:r>
    </w:p>
    <w:p>
      <w:pPr>
        <w:ind w:leftChars="100"/>
        <w:rPr>
          <w:rFonts w:hint="eastAsia"/>
        </w:rPr>
      </w:pPr>
      <w:r>
        <w:rPr>
          <w:rFonts w:hint="eastAsia"/>
        </w:rPr>
        <w:t>4) 乙方受甲方员工、甲方员工的亲属或其他关系密切的家庭成员介绍、推，荐与甲方开展交易或合作。</w:t>
      </w:r>
    </w:p>
    <w:p>
      <w:pPr>
        <w:ind w:leftChars="100"/>
        <w:rPr>
          <w:rFonts w:hint="eastAsia"/>
        </w:rPr>
      </w:pPr>
      <w:r>
        <w:rPr>
          <w:rFonts w:hint="eastAsia"/>
        </w:rPr>
        <w:t>利益冲突申报应发送至电子邮箱：falvheguit@aikanglife.com.</w:t>
      </w:r>
    </w:p>
    <w:p>
      <w:pPr>
        <w:ind w:leftChars="100"/>
        <w:rPr>
          <w:rFonts w:hint="eastAsia"/>
        </w:rPr>
      </w:pPr>
      <w:r>
        <w:rPr>
          <w:rFonts w:hint="eastAsia"/>
        </w:rPr>
        <w:t>2、木条款中用语的定义如下：</w:t>
      </w:r>
    </w:p>
    <w:p>
      <w:pPr>
        <w:ind w:leftChars="100"/>
        <w:rPr>
          <w:rFonts w:hint="eastAsia"/>
        </w:rPr>
      </w:pPr>
      <w:r>
        <w:rPr>
          <w:rFonts w:hint="eastAsia"/>
        </w:rPr>
        <w:t>(1 )  其他</w:t>
      </w:r>
      <w:r>
        <w:rPr>
          <w:rFonts w:hint="eastAsia"/>
        </w:rPr>
        <w:tab/>
      </w:r>
      <w:r>
        <w:rPr>
          <w:rFonts w:hint="eastAsia"/>
        </w:rPr>
        <w:t>相关人员是指除甲乙双方的员工、代表人、代理人以外的，与合同有直接或间接利益关       系的人员，包括但不仅限于合同经办人的亲友。</w:t>
      </w:r>
    </w:p>
    <w:p>
      <w:pPr>
        <w:ind w:leftChars="100"/>
        <w:rPr>
          <w:rFonts w:hint="eastAsia"/>
        </w:rPr>
      </w:pPr>
    </w:p>
    <w:p>
      <w:pPr>
        <w:ind w:leftChars="100"/>
        <w:rPr>
          <w:rFonts w:hint="eastAsia"/>
        </w:rPr>
      </w:pPr>
    </w:p>
    <w:p>
      <w:pPr>
        <w:ind w:leftChars="100"/>
        <w:rPr>
          <w:rFonts w:hint="eastAsia"/>
        </w:rPr>
      </w:pPr>
    </w:p>
    <w:p>
      <w:pPr>
        <w:ind w:leftChars="100"/>
        <w:rPr>
          <w:rFonts w:hint="eastAsia"/>
        </w:rPr>
      </w:pPr>
    </w:p>
    <w:p>
      <w:pPr>
        <w:rPr>
          <w:rFonts w:hint="eastAsia"/>
        </w:rPr>
      </w:pPr>
    </w:p>
    <w:p>
      <w:pPr>
        <w:ind w:leftChars="100"/>
        <w:rPr>
          <w:rFonts w:hint="eastAsia"/>
        </w:rPr>
      </w:pPr>
      <w:r>
        <w:rPr>
          <w:rFonts w:hint="eastAsia"/>
        </w:rPr>
        <w:t>( 2 ) 亲属及关系密切的家庭成员，包括但不限千配偶、父母及配偶的父母、祖父母及配偶的祖父母、子女及其配偶、（外）孙子女及其配偶、兄弟姐妹及其配偶、配偶的兄弟姐妹，以及其他可能产生 利益转移的亲属或家庭成员。</w:t>
      </w:r>
    </w:p>
    <w:p>
      <w:pPr>
        <w:ind w:leftChars="100"/>
        <w:rPr>
          <w:rFonts w:hint="eastAsia"/>
        </w:rPr>
      </w:pPr>
      <w:r>
        <w:rPr>
          <w:rFonts w:hint="eastAsia"/>
        </w:rPr>
        <w:t>( 3 ) 实际控制人，是指通过投资关系、协议或者共他安排，能够实际支配公司行为的自然人或其他最终控制人。</w:t>
      </w:r>
    </w:p>
    <w:p>
      <w:pPr>
        <w:ind w:leftChars="100"/>
        <w:rPr>
          <w:rFonts w:hint="eastAsia"/>
        </w:rPr>
      </w:pPr>
      <w:r>
        <w:rPr>
          <w:rFonts w:hint="eastAsia"/>
        </w:rPr>
        <w:t>( 4 ) 重大影响，是指对实体的财务和经营政策有参与决策的权力，但并不能够控制这些政策的制定。担任董事、监事或高级管理人员的，视为对该实体能够施加重大影响。</w:t>
      </w:r>
    </w:p>
    <w:p>
      <w:pPr>
        <w:ind w:leftChars="100"/>
        <w:rPr>
          <w:rFonts w:hint="eastAsia"/>
        </w:rPr>
      </w:pPr>
    </w:p>
    <w:p>
      <w:pPr>
        <w:rPr>
          <w:rFonts w:hint="eastAsia"/>
        </w:rPr>
      </w:pPr>
      <w:r>
        <w:rPr>
          <w:rFonts w:hint="eastAsia"/>
        </w:rPr>
        <w:t>二、违约责任</w:t>
      </w:r>
    </w:p>
    <w:p>
      <w:pPr>
        <w:rPr>
          <w:rFonts w:hint="eastAsia"/>
        </w:rPr>
      </w:pPr>
      <w:r>
        <w:rPr>
          <w:rFonts w:hint="eastAsia"/>
        </w:rPr>
        <w:t xml:space="preserve">如乙方或乙方的员工、代表人、代理人及其他相关人员违反前述约定，则：  </w:t>
      </w:r>
    </w:p>
    <w:p>
      <w:pPr>
        <w:rPr>
          <w:rFonts w:hint="eastAsia"/>
        </w:rPr>
      </w:pPr>
      <w:r>
        <w:rPr>
          <w:rFonts w:hint="eastAsia"/>
        </w:rPr>
        <w:t>l、甲方有权解除合同且无须向乙方承担任何违约责任；</w:t>
      </w:r>
    </w:p>
    <w:p>
      <w:pPr>
        <w:rPr>
          <w:rFonts w:hint="eastAsia"/>
        </w:rPr>
      </w:pPr>
      <w:r>
        <w:rPr>
          <w:rFonts w:hint="eastAsia"/>
        </w:rPr>
        <w:t>2、乙方应向甲方支付相当千合同标的额50％的违约金，违约金不足以弥补甲方损失的，甲方有权继续追偿；</w:t>
      </w:r>
    </w:p>
    <w:p>
      <w:pPr>
        <w:rPr>
          <w:rFonts w:hint="eastAsia"/>
        </w:rPr>
      </w:pPr>
      <w:r>
        <w:rPr>
          <w:rFonts w:hint="eastAsia"/>
        </w:rPr>
        <w:t>3、甲方将乙方纳入甲方供应商</w:t>
      </w:r>
      <w:r>
        <w:rPr>
          <w:rFonts w:hint="eastAsia"/>
          <w:lang w:val="en-US" w:eastAsia="zh-Hans"/>
        </w:rPr>
        <w:t>黑</w:t>
      </w:r>
      <w:r>
        <w:rPr>
          <w:rFonts w:hint="eastAsia"/>
        </w:rPr>
        <w:t>名单，在一定期限内不得与甲方和／甲或方关联公司开展业务合作；</w:t>
      </w:r>
    </w:p>
    <w:p>
      <w:pPr>
        <w:rPr>
          <w:rFonts w:hint="eastAsia"/>
        </w:rPr>
      </w:pPr>
      <w:r>
        <w:rPr>
          <w:rFonts w:hint="eastAsia"/>
        </w:rPr>
        <w:t>4、乙方或乙方的员工、代表人、代理人及其他相关人员的行为构成行政违法或犯罪的，甲方和</w:t>
      </w:r>
      <w:r>
        <w:rPr>
          <w:rFonts w:hint="default"/>
        </w:rPr>
        <w:t>/</w:t>
      </w:r>
      <w:r>
        <w:rPr>
          <w:rFonts w:hint="eastAsia"/>
        </w:rPr>
        <w:t>或甲方的代理人、代表人有权将其移送有关机关，依法追究其行政或刑事法律责任。</w:t>
      </w:r>
    </w:p>
    <w:p>
      <w:pPr>
        <w:rPr>
          <w:rFonts w:hint="eastAsia"/>
        </w:rPr>
      </w:pPr>
    </w:p>
    <w:p>
      <w:pPr>
        <w:rPr>
          <w:rFonts w:hint="eastAsia"/>
        </w:rPr>
      </w:pPr>
      <w:r>
        <w:rPr>
          <w:rFonts w:hint="eastAsia"/>
        </w:rPr>
        <w:t>（本页以下无正文）</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eastAsia="宋体"/>
          <w:lang w:val="en-US" w:eastAsia="zh-Hans"/>
        </w:rPr>
      </w:pPr>
      <w:bookmarkStart w:id="0" w:name="_GoBack"/>
      <w:bookmarkEnd w:id="0"/>
    </w:p>
    <w:sectPr>
      <w:headerReference r:id="rId5" w:type="default"/>
      <w:pgSz w:w="11906" w:h="16838"/>
      <w:pgMar w:top="720" w:right="720" w:bottom="720" w:left="72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6"/>
    <w:family w:val="roman"/>
    <w:pitch w:val="default"/>
    <w:sig w:usb0="A00002FF" w:usb1="28CFFCFA" w:usb2="00000016" w:usb3="00000000" w:csb0="00100001" w:csb1="00000000"/>
  </w:font>
  <w:font w:name="PMingLiU">
    <w:panose1 w:val="02020500000000000000"/>
    <w:charset w:val="88"/>
    <w:family w:val="auto"/>
    <w:pitch w:val="default"/>
    <w:sig w:usb0="A00002FF" w:usb1="28CFFCFA" w:usb2="00000016" w:usb3="00000000" w:csb0="00100001" w:csb1="00000000"/>
  </w:font>
  <w:font w:name="华文细黑">
    <w:panose1 w:val="02010600040101010101"/>
    <w:charset w:val="86"/>
    <w:family w:val="auto"/>
    <w:pitch w:val="default"/>
    <w:sig w:usb0="00000287" w:usb1="080F0000" w:usb2="00000000" w:usb3="00000000" w:csb0="0004009F" w:csb1="DFD7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1035685</wp:posOffset>
              </wp:positionH>
              <wp:positionV relativeFrom="page">
                <wp:posOffset>893445</wp:posOffset>
              </wp:positionV>
              <wp:extent cx="5888990" cy="0"/>
              <wp:effectExtent l="0" t="0" r="0" b="0"/>
              <wp:wrapNone/>
              <wp:docPr id="7" name="直線接點 7"/>
              <wp:cNvGraphicFramePr/>
              <a:graphic xmlns:a="http://schemas.openxmlformats.org/drawingml/2006/main">
                <a:graphicData uri="http://schemas.microsoft.com/office/word/2010/wordprocessingShape">
                  <wps:wsp>
                    <wps:cNvCnPr/>
                    <wps:spPr>
                      <a:xfrm>
                        <a:off x="0" y="0"/>
                        <a:ext cx="5888990" cy="0"/>
                      </a:xfrm>
                      <a:prstGeom prst="line">
                        <a:avLst/>
                      </a:prstGeom>
                      <a:ln w="9164" cap="flat" cmpd="sng">
                        <a:solidFill>
                          <a:srgbClr val="000000"/>
                        </a:solidFill>
                        <a:prstDash val="solid"/>
                        <a:headEnd type="none" w="med" len="med"/>
                        <a:tailEnd type="none" w="med" len="med"/>
                      </a:ln>
                    </wps:spPr>
                    <wps:bodyPr upright="1"/>
                  </wps:wsp>
                </a:graphicData>
              </a:graphic>
            </wp:anchor>
          </w:drawing>
        </mc:Choice>
        <mc:Fallback>
          <w:pict>
            <v:line id="直線接點 7" o:spid="_x0000_s1026" o:spt="20" style="position:absolute;left:0pt;margin-left:81.55pt;margin-top:70.35pt;height:0pt;width:463.7pt;mso-position-horizontal-relative:page;mso-position-vertical-relative:page;z-index:-251657216;mso-width-relative:page;mso-height-relative:page;" filled="f" stroked="t" coordsize="21600,21600" o:gfxdata="UEsDBAoAAAAAAIdO4kAAAAAAAAAAAAAAAAAEAAAAZHJzL1BLAwQUAAAACACHTuJAe5gmONgAAAAM&#10;AQAADwAAAGRycy9kb3ducmV2LnhtbE2PQU/DMAyF70j8h8hI3FjSwcooTSeExGFHBkgc08ZrKxKn&#10;a7J149fjSUhw87Ofnr9Xro7eiQOOsQ+kIZspEEhNsD21Gt7fXm6WIGIyZI0LhBpOGGFVXV6UprBh&#10;olc8bFIrOIRiYTR0KQ2FlLHp0Js4CwMS37Zh9CaxHFtpRzNxuHdyrlQuvemJP3RmwOcOm6/N3mv4&#10;/Ng9rdV37urFtl2fpuWuCfNc6+urTD2CSHhMf2Y44zM6VMxUhz3ZKBzr/DZjKw936h7E2aEe1AJE&#10;/buSVSn/l6h+AFBLAwQUAAAACACHTuJAFyEDzfUBAADhAwAADgAAAGRycy9lMm9Eb2MueG1srVNL&#10;jhMxEN0jcQfLe9LJCGaSVjqzmDBsEEQCDlCx3WlL/snlpJNLcACQ2HEDJBbchxG3oOzOZGDYZEEv&#10;3GVX+VW9V+X59d4atlMRtXcNn4zGnCknvNRu0/AP72+fTTnDBE6C8U41/KCQXy+ePpn3oVYXvvNG&#10;qsgIxGHdh4Z3KYW6qlB0ygKOfFCOnK2PFhJt46aSEXpCt6a6GI8vq95HGaIXCpFOl4OTHxHjOYC+&#10;bbVQSy+2Vrk0oEZlIBEl7HRAvijVtq0S6W3bokrMNJyYprJSErLXea0Wc6g3EUKnxbEEOKeER5ws&#10;aEdJT1BLSMC2Uf8DZbWIHn2bRsLbaiBSFCEWk/Ejbd51EFThQlJjOImO/w9WvNmtItOy4VecObDU&#10;8LvP3+6+f/r58euvH1/YVVaoD1hT4I1bxeMOwypmuvs22vwnImxfVD2cVFX7xAQdvphOp7MZCS7u&#10;fdXDxRAxvVLesmw03GiXCUMNu9eYKBmF3ofkY+NY3/DZ5PI5wQFNX0tdJ9MGYoBuU+6iN1reamPy&#10;DYyb9Y2JbAd5AsqXKRHuX2E5yRKwG+KKa5iNToF86SRLh0DaOHoSPJdgleTMKHpB2SJAqBNoc04k&#10;pTaOKsiqDjpma+3lgTqxDVFvOlJiUqrMHup8qfc4pXm0/twXpIeXufg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e5gmONgAAAAMAQAADwAAAAAAAAABACAAAAAiAAAAZHJzL2Rvd25yZXYueG1sUEsB&#10;AhQAFAAAAAgAh07iQBchA831AQAA4QMAAA4AAAAAAAAAAQAgAAAAJwEAAGRycy9lMm9Eb2MueG1s&#10;UEsFBgAAAAAGAAYAWQEAAI4FAAAAAA==&#10;">
              <v:fill on="f" focussize="0,0"/>
              <v:stroke weight="0.721574803149606pt" color="#000000" joinstyle="round"/>
              <v:imagedata o:title=""/>
              <o:lock v:ext="edit" aspectratio="f"/>
            </v:line>
          </w:pict>
        </mc:Fallback>
      </mc:AlternateContent>
    </w:r>
    <w:r>
      <mc:AlternateContent>
        <mc:Choice Requires="wps">
          <w:drawing>
            <wp:anchor distT="0" distB="0" distL="114300" distR="114300" simplePos="0" relativeHeight="251659264" behindDoc="1" locked="0" layoutInCell="1" allowOverlap="1">
              <wp:simplePos x="0" y="0"/>
              <wp:positionH relativeFrom="page">
                <wp:posOffset>5558790</wp:posOffset>
              </wp:positionH>
              <wp:positionV relativeFrom="page">
                <wp:posOffset>711835</wp:posOffset>
              </wp:positionV>
              <wp:extent cx="1336675" cy="153035"/>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336675" cy="153035"/>
                      </a:xfrm>
                      <a:prstGeom prst="rect">
                        <a:avLst/>
                      </a:prstGeom>
                      <a:noFill/>
                      <a:ln w="9525">
                        <a:noFill/>
                      </a:ln>
                    </wps:spPr>
                    <wps:txbx>
                      <w:txbxContent>
                        <w:p>
                          <w:pPr>
                            <w:spacing w:before="0" w:line="220" w:lineRule="exact"/>
                            <w:ind w:left="20" w:right="0" w:firstLine="0"/>
                            <w:jc w:val="left"/>
                            <w:rPr>
                              <w:sz w:val="20"/>
                            </w:rPr>
                          </w:pPr>
                          <w:r>
                            <w:rPr>
                              <w:color w:val="2F2D2F"/>
                              <w:sz w:val="20"/>
                            </w:rPr>
                            <w:t>奖励旅游项目服务协议</w:t>
                          </w:r>
                        </w:p>
                      </w:txbxContent>
                    </wps:txbx>
                    <wps:bodyPr lIns="0" tIns="0" rIns="0" bIns="0" upright="1"/>
                  </wps:wsp>
                </a:graphicData>
              </a:graphic>
            </wp:anchor>
          </w:drawing>
        </mc:Choice>
        <mc:Fallback>
          <w:pict>
            <v:shape id="文字方塊 8" o:spid="_x0000_s1026" o:spt="202" type="#_x0000_t202" style="position:absolute;left:0pt;margin-left:437.7pt;margin-top:56.05pt;height:12.05pt;width:105.25pt;mso-position-horizontal-relative:page;mso-position-vertical-relative:page;z-index:-251657216;mso-width-relative:page;mso-height-relative:page;" filled="f" stroked="f" coordsize="21600,21600" o:gfxdata="UEsDBAoAAAAAAIdO4kAAAAAAAAAAAAAAAAAEAAAAZHJzL1BLAwQUAAAACACHTuJA/JEtd9oAAAAM&#10;AQAADwAAAGRycy9kb3ducmV2LnhtbE2Py07DMBBF90j8gzVI7KidQEMa4lQIwQoJNQ0Llk7sJlbj&#10;cYjdB3/PdAW7Gd2jO2fK9dmN7GjmYD1KSBYCmMHOa4u9hM/m7S4HFqJCrUaPRsKPCbCurq9KVWh/&#10;wtoct7FnVIKhUBKGGKeC89ANxqmw8JNBynZ+dirSOvdcz+pE5W7kqRAZd8oiXRjUZF4G0+23Byfh&#10;+QvrV/v90W7qXW2bZiXwPdtLeXuTiCdg0ZzjHwwXfVKHipxaf0Ad2Cghf1w+EEpBkibALoTIlytg&#10;LU33WQq8Kvn/J6pfUEsDBBQAAAAIAIdO4kCJvtphyQEAAH4DAAAOAAAAZHJzL2Uyb0RvYy54bWyt&#10;U12O0zAQfkfiDpbfadJWKUvUdCVULUJCgLRwANexG0u2x7LdJj0BEgdYnjkAB+BAu+dg7DRdtLzs&#10;Ay/OeH6+me8bZ309GE2OwgcFtqHzWUmJsBxaZfcN/frl5tUVJSEy2zINVjT0JAK93rx8se5dLRbQ&#10;gW6FJwhiQ927hnYxurooAu+EYWEGTlgMSvCGRbz6fdF61iO60cWiLFdFD751HrgIAb3bMUjPiP45&#10;gCCl4mIL/GCEjSOqF5pFpBQ65QLd5GmlFDx+kjKISHRDkWnMJzZBe5fOYrNm9d4z1yl+HoE9Z4Qn&#10;nAxTFpteoLYsMnLw6h8oo7iHADLOOJhiJJIVQRbz8ok2tx1zInNBqYO7iB7+Hyz/ePzsiWobimu3&#10;zODCH+6+3f/68XD3+/7nd3KVFOpdqDHx1mFqHN7CgO9m8gd0JuKD9CZ9kRLBOOp7uugrhkh4Klou&#10;V6vXFSUcY/NqWS6rBFM8Vjsf4jsBhiSjoR73l2Vlxw8hjqlTSmpm4UZpnXeoLekb+qZaVLngEkFw&#10;bbFH4jDOmqw47IYzsR20J+Sl31uUNT2RyfCTsZuMg/Nq3+FcmX2GxLVkAucnlPb+9z03fvxtNn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JEtd9oAAAAMAQAADwAAAAAAAAABACAAAAAiAAAAZHJz&#10;L2Rvd25yZXYueG1sUEsBAhQAFAAAAAgAh07iQIm+2mHJAQAAfgMAAA4AAAAAAAAAAQAgAAAAKQEA&#10;AGRycy9lMm9Eb2MueG1sUEsFBgAAAAAGAAYAWQEAAGQFAAAAAA==&#10;">
              <v:fill on="f" focussize="0,0"/>
              <v:stroke on="f"/>
              <v:imagedata o:title=""/>
              <o:lock v:ext="edit" aspectratio="f"/>
              <v:textbox inset="0mm,0mm,0mm,0mm">
                <w:txbxContent>
                  <w:p>
                    <w:pPr>
                      <w:spacing w:before="0" w:line="220" w:lineRule="exact"/>
                      <w:ind w:left="20" w:right="0" w:firstLine="0"/>
                      <w:jc w:val="left"/>
                      <w:rPr>
                        <w:sz w:val="20"/>
                      </w:rPr>
                    </w:pPr>
                    <w:r>
                      <w:rPr>
                        <w:color w:val="2F2D2F"/>
                        <w:sz w:val="20"/>
                      </w:rPr>
                      <w:t>奖励旅游项目服务协议</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13B3C73"/>
    <w:multiLevelType w:val="singleLevel"/>
    <w:tmpl w:val="613B3C73"/>
    <w:lvl w:ilvl="0" w:tentative="0">
      <w:start w:val="1"/>
      <w:numFmt w:val="decimal"/>
      <w:suff w:val="nothing"/>
      <w:lvlText w:val="%1)"/>
      <w:lvlJc w:val="left"/>
    </w:lvl>
  </w:abstractNum>
  <w:abstractNum w:abstractNumId="1">
    <w:nsid w:val="613B3C89"/>
    <w:multiLevelType w:val="singleLevel"/>
    <w:tmpl w:val="613B3C89"/>
    <w:lvl w:ilvl="0" w:tentative="0">
      <w:start w:val="3"/>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B82E3"/>
    <w:rsid w:val="06867B3B"/>
    <w:rsid w:val="083B195C"/>
    <w:rsid w:val="0CAC67A2"/>
    <w:rsid w:val="0DD72F9D"/>
    <w:rsid w:val="0E0C7D61"/>
    <w:rsid w:val="10A16526"/>
    <w:rsid w:val="11BC7ECB"/>
    <w:rsid w:val="12810A75"/>
    <w:rsid w:val="12B3122D"/>
    <w:rsid w:val="1307744A"/>
    <w:rsid w:val="1903397B"/>
    <w:rsid w:val="1A5C36AB"/>
    <w:rsid w:val="1B7A66C8"/>
    <w:rsid w:val="1C5C0291"/>
    <w:rsid w:val="1D1F24B6"/>
    <w:rsid w:val="1D7CA95D"/>
    <w:rsid w:val="1DEB6889"/>
    <w:rsid w:val="1E851FF5"/>
    <w:rsid w:val="1EAB0040"/>
    <w:rsid w:val="1FE6FCB2"/>
    <w:rsid w:val="20A4608E"/>
    <w:rsid w:val="237D7668"/>
    <w:rsid w:val="241664FD"/>
    <w:rsid w:val="27F03CFE"/>
    <w:rsid w:val="28EF6B37"/>
    <w:rsid w:val="2CC968CB"/>
    <w:rsid w:val="2CFA6967"/>
    <w:rsid w:val="2FD7D2E6"/>
    <w:rsid w:val="2FFF5554"/>
    <w:rsid w:val="315EA612"/>
    <w:rsid w:val="33E136A9"/>
    <w:rsid w:val="3456305E"/>
    <w:rsid w:val="3662B552"/>
    <w:rsid w:val="391840F2"/>
    <w:rsid w:val="39A9072D"/>
    <w:rsid w:val="3A9A1414"/>
    <w:rsid w:val="3AF7FBD0"/>
    <w:rsid w:val="3C3F4141"/>
    <w:rsid w:val="3C932877"/>
    <w:rsid w:val="3CB23A62"/>
    <w:rsid w:val="3CCED5A4"/>
    <w:rsid w:val="3D6EE000"/>
    <w:rsid w:val="3D841651"/>
    <w:rsid w:val="3D9FD8EF"/>
    <w:rsid w:val="3DFE6963"/>
    <w:rsid w:val="3EBB7524"/>
    <w:rsid w:val="3FA036AE"/>
    <w:rsid w:val="3FC10EF1"/>
    <w:rsid w:val="3FDF63A5"/>
    <w:rsid w:val="401E02D8"/>
    <w:rsid w:val="408F4B4A"/>
    <w:rsid w:val="43FFCCA3"/>
    <w:rsid w:val="450401B7"/>
    <w:rsid w:val="458D6CCB"/>
    <w:rsid w:val="47E3EBAA"/>
    <w:rsid w:val="4E754A06"/>
    <w:rsid w:val="4E7E79D7"/>
    <w:rsid w:val="4F74067E"/>
    <w:rsid w:val="4F9F8650"/>
    <w:rsid w:val="4FC72304"/>
    <w:rsid w:val="4FF39C85"/>
    <w:rsid w:val="501D32A5"/>
    <w:rsid w:val="55FF3A5F"/>
    <w:rsid w:val="560E5205"/>
    <w:rsid w:val="563C439E"/>
    <w:rsid w:val="56EA1453"/>
    <w:rsid w:val="57FF0A39"/>
    <w:rsid w:val="581943F9"/>
    <w:rsid w:val="587E30B6"/>
    <w:rsid w:val="58EF7AC5"/>
    <w:rsid w:val="595A6420"/>
    <w:rsid w:val="59A61FAD"/>
    <w:rsid w:val="5BDB1D3C"/>
    <w:rsid w:val="5BF35F95"/>
    <w:rsid w:val="5DFF960D"/>
    <w:rsid w:val="5FDE7E71"/>
    <w:rsid w:val="5FFA4F06"/>
    <w:rsid w:val="642C5AD2"/>
    <w:rsid w:val="65BECE1D"/>
    <w:rsid w:val="67EBA2D7"/>
    <w:rsid w:val="694645A9"/>
    <w:rsid w:val="6B9775E2"/>
    <w:rsid w:val="6BDD566A"/>
    <w:rsid w:val="6D1EA098"/>
    <w:rsid w:val="6DBB5072"/>
    <w:rsid w:val="6DBF93DF"/>
    <w:rsid w:val="6DCCDE8A"/>
    <w:rsid w:val="6DFD7EFA"/>
    <w:rsid w:val="6E376A41"/>
    <w:rsid w:val="6E78C490"/>
    <w:rsid w:val="6F5B1A4E"/>
    <w:rsid w:val="6F5FB04F"/>
    <w:rsid w:val="6FAE8C1F"/>
    <w:rsid w:val="6FBB2E81"/>
    <w:rsid w:val="7033132B"/>
    <w:rsid w:val="727FFD09"/>
    <w:rsid w:val="732F7F06"/>
    <w:rsid w:val="73FF0D26"/>
    <w:rsid w:val="74FA5388"/>
    <w:rsid w:val="765F2B55"/>
    <w:rsid w:val="77077A09"/>
    <w:rsid w:val="77331F3A"/>
    <w:rsid w:val="77BB82E3"/>
    <w:rsid w:val="77F42B3C"/>
    <w:rsid w:val="7ACE8C22"/>
    <w:rsid w:val="7AF730EE"/>
    <w:rsid w:val="7AFFFD01"/>
    <w:rsid w:val="7B3ECB88"/>
    <w:rsid w:val="7B6F11A8"/>
    <w:rsid w:val="7B7FF8CF"/>
    <w:rsid w:val="7BDB043D"/>
    <w:rsid w:val="7BFF9F11"/>
    <w:rsid w:val="7CDE7F0A"/>
    <w:rsid w:val="7D772D16"/>
    <w:rsid w:val="7DB9D8FB"/>
    <w:rsid w:val="7E3F09E3"/>
    <w:rsid w:val="7EE5957A"/>
    <w:rsid w:val="7EF94A83"/>
    <w:rsid w:val="7EFFE846"/>
    <w:rsid w:val="7F5F72D6"/>
    <w:rsid w:val="7F6F6C0B"/>
    <w:rsid w:val="7F7B1ECD"/>
    <w:rsid w:val="7FCEA199"/>
    <w:rsid w:val="7FDDFCAF"/>
    <w:rsid w:val="7FE7702E"/>
    <w:rsid w:val="7FFAF79C"/>
    <w:rsid w:val="7FFD42EB"/>
    <w:rsid w:val="7FFF11B0"/>
    <w:rsid w:val="86DF1FC4"/>
    <w:rsid w:val="937717C5"/>
    <w:rsid w:val="93FFA9C8"/>
    <w:rsid w:val="95F0DDEF"/>
    <w:rsid w:val="95FF9A2B"/>
    <w:rsid w:val="9FFD4E1A"/>
    <w:rsid w:val="AA7E6FF2"/>
    <w:rsid w:val="AD630FC6"/>
    <w:rsid w:val="AE3A00AA"/>
    <w:rsid w:val="AFABDA63"/>
    <w:rsid w:val="AFEBBA0D"/>
    <w:rsid w:val="BABC33A5"/>
    <w:rsid w:val="BB7FB7C0"/>
    <w:rsid w:val="BBF30DA4"/>
    <w:rsid w:val="BD7F7EB8"/>
    <w:rsid w:val="BDFE8624"/>
    <w:rsid w:val="BEFDD13F"/>
    <w:rsid w:val="C7ED65D2"/>
    <w:rsid w:val="CBFB28B2"/>
    <w:rsid w:val="CE1EFE17"/>
    <w:rsid w:val="CEEDB2D9"/>
    <w:rsid w:val="CFEF11A5"/>
    <w:rsid w:val="DBFF0F17"/>
    <w:rsid w:val="DF4FE563"/>
    <w:rsid w:val="DFC72D81"/>
    <w:rsid w:val="DFCF9B54"/>
    <w:rsid w:val="DFF5C50C"/>
    <w:rsid w:val="DFF7FDEC"/>
    <w:rsid w:val="DFFC92E3"/>
    <w:rsid w:val="E2DF849F"/>
    <w:rsid w:val="E5514554"/>
    <w:rsid w:val="E6FFF18F"/>
    <w:rsid w:val="E7FE9977"/>
    <w:rsid w:val="E7FF1539"/>
    <w:rsid w:val="EC5511AD"/>
    <w:rsid w:val="EC6BB254"/>
    <w:rsid w:val="ED5EC28C"/>
    <w:rsid w:val="EEBEA252"/>
    <w:rsid w:val="F0EAED5E"/>
    <w:rsid w:val="F1FFB6E6"/>
    <w:rsid w:val="F37FF795"/>
    <w:rsid w:val="F39F600F"/>
    <w:rsid w:val="F3FD3889"/>
    <w:rsid w:val="F6FF31A3"/>
    <w:rsid w:val="F76FBD77"/>
    <w:rsid w:val="F9272C3F"/>
    <w:rsid w:val="F9958A86"/>
    <w:rsid w:val="FA6C6533"/>
    <w:rsid w:val="FAB5987A"/>
    <w:rsid w:val="FBCF7EF4"/>
    <w:rsid w:val="FBF69937"/>
    <w:rsid w:val="FBFD1856"/>
    <w:rsid w:val="FCFD6CA8"/>
    <w:rsid w:val="FEF580F2"/>
    <w:rsid w:val="FF3FF089"/>
    <w:rsid w:val="FF7EA45B"/>
    <w:rsid w:val="FFBDCE02"/>
    <w:rsid w:val="FFCFD63A"/>
    <w:rsid w:val="FFE7647F"/>
    <w:rsid w:val="FFEAA968"/>
    <w:rsid w:val="FFEE5B7E"/>
    <w:rsid w:val="FFFB9718"/>
    <w:rsid w:val="FFFDC149"/>
    <w:rsid w:val="FFFFE7E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4">
    <w:name w:val="heading 1"/>
    <w:basedOn w:val="1"/>
    <w:next w:val="1"/>
    <w:qFormat/>
    <w:uiPriority w:val="0"/>
    <w:pPr>
      <w:ind w:left="20"/>
      <w:outlineLvl w:val="1"/>
    </w:pPr>
    <w:rPr>
      <w:rFonts w:ascii="宋体" w:hAnsi="宋体" w:eastAsia="宋体" w:cs="宋体"/>
      <w:sz w:val="29"/>
      <w:szCs w:val="29"/>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style>
  <w:style w:type="paragraph" w:styleId="3">
    <w:name w:val="Body Text Indent"/>
    <w:basedOn w:val="1"/>
    <w:qFormat/>
    <w:uiPriority w:val="0"/>
    <w:pPr>
      <w:ind w:left="2"/>
    </w:pPr>
    <w:rPr>
      <w:rFonts w:ascii="宋体" w:hAnsi="宋体"/>
      <w:sz w:val="28"/>
    </w:rPr>
  </w:style>
  <w:style w:type="paragraph" w:styleId="5">
    <w:name w:val="Body Text"/>
    <w:basedOn w:val="1"/>
    <w:qFormat/>
    <w:uiPriority w:val="0"/>
    <w:rPr>
      <w:rFonts w:ascii="宋体" w:hAnsi="宋体" w:eastAsia="宋体" w:cs="宋体"/>
      <w:sz w:val="27"/>
      <w:szCs w:val="27"/>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qFormat/>
    <w:uiPriority w:val="0"/>
    <w:rPr>
      <w:color w:val="0000FF"/>
      <w:u w:val="single"/>
    </w:rPr>
  </w:style>
  <w:style w:type="paragraph" w:customStyle="1" w:styleId="10">
    <w:name w:val="List Paragraph"/>
    <w:basedOn w:val="1"/>
    <w:qFormat/>
    <w:uiPriority w:val="1"/>
    <w:pPr>
      <w:ind w:left="1786" w:hanging="424"/>
    </w:pPr>
    <w:rPr>
      <w:rFonts w:ascii="宋体" w:hAnsi="宋体" w:eastAsia="宋体" w:cs="宋体"/>
    </w:rPr>
  </w:style>
  <w:style w:type="paragraph" w:customStyle="1" w:styleId="11">
    <w:name w:val="普通（网站）+ 五号"/>
    <w:basedOn w:val="1"/>
    <w:qFormat/>
    <w:uiPriority w:val="0"/>
    <w:rPr>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2021-09-11T00:45:00Z</dcterms:created>
  <dc:creator>daisycao</dc:creator>
  <cp:lastModifiedBy>Administrator</cp:lastModifiedBy>
  <dcterms:modified xsi:type="dcterms:W3CDTF">2021-09-11T15:20:12Z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2AA20A00938F48E8977D5B8FB98C5B90</vt:lpwstr>
  </property>
</Properties>
</file>