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潮漫酒店</w:t>
      </w:r>
    </w:p>
    <w:p>
      <w:pPr>
        <w:jc w:val="center"/>
        <w:rPr>
          <w:rFonts w:ascii="微软雅黑" w:hAnsi="微软雅黑" w:eastAsia="微软雅黑" w:cs="微软雅黑"/>
          <w:szCs w:val="21"/>
          <w:u w:val="single"/>
        </w:rPr>
      </w:pPr>
      <w:r>
        <w:rPr>
          <w:rFonts w:hint="eastAsia" w:ascii="微软雅黑" w:hAnsi="微软雅黑" w:eastAsia="微软雅黑" w:cs="微软雅黑"/>
          <w:szCs w:val="21"/>
        </w:rPr>
        <w:t xml:space="preserve">（有效期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szCs w:val="21"/>
        </w:rPr>
        <w:t>年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5 </w:t>
      </w:r>
      <w:r>
        <w:rPr>
          <w:rFonts w:hint="eastAsia" w:ascii="微软雅黑" w:hAnsi="微软雅黑" w:eastAsia="微软雅黑" w:cs="微软雅黑"/>
          <w:szCs w:val="21"/>
        </w:rPr>
        <w:t xml:space="preserve">月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13 </w:t>
      </w:r>
      <w:r>
        <w:rPr>
          <w:rFonts w:hint="eastAsia" w:ascii="微软雅黑" w:hAnsi="微软雅黑" w:eastAsia="微软雅黑" w:cs="微软雅黑"/>
          <w:szCs w:val="21"/>
        </w:rPr>
        <w:t xml:space="preserve">日至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szCs w:val="21"/>
        </w:rPr>
        <w:t xml:space="preserve"> 年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Cs w:val="21"/>
        </w:rPr>
        <w:t xml:space="preserve"> 月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szCs w:val="21"/>
        </w:rPr>
        <w:t xml:space="preserve"> 日）</w:t>
      </w:r>
    </w:p>
    <w:p>
      <w:pPr>
        <w:spacing w:line="400" w:lineRule="exact"/>
        <w:ind w:firstLine="42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</w:rPr>
        <w:t>甲方： 潮漫酒店                                  乙方：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康辉集团北京国际会议展览有限公司</w:t>
      </w:r>
    </w:p>
    <w:p>
      <w:pPr>
        <w:spacing w:line="400" w:lineRule="exact"/>
        <w:ind w:left="6510" w:hanging="6510" w:hangingChars="3100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  地址： 天津市空港商务园东区                      地址：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北京市朝阳区农展南路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13号1510</w:t>
      </w:r>
    </w:p>
    <w:p>
      <w:pPr>
        <w:spacing w:line="40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  邮编： 300000                                   邮编：</w:t>
      </w:r>
    </w:p>
    <w:p>
      <w:pPr>
        <w:spacing w:line="40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  传真：022-59893999                             传真：</w:t>
      </w:r>
    </w:p>
    <w:p>
      <w:pPr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  电话：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17695966036</w:t>
      </w:r>
      <w:r>
        <w:rPr>
          <w:rFonts w:hint="eastAsia" w:ascii="微软雅黑" w:hAnsi="微软雅黑" w:eastAsia="微软雅黑" w:cs="微软雅黑"/>
          <w:szCs w:val="21"/>
        </w:rPr>
        <w:t xml:space="preserve">                              电话：</w:t>
      </w:r>
      <w:r>
        <w:rPr>
          <w:rFonts w:hint="eastAsia"/>
        </w:rPr>
        <w:t>010-65870599</w:t>
      </w:r>
    </w:p>
    <w:p>
      <w:pPr>
        <w:spacing w:line="40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甲乙双方本着友好合作，互惠互利的原则，经协商就乙方在甲方订房等事宜达成如下协议：</w:t>
      </w:r>
    </w:p>
    <w:p>
      <w:pPr>
        <w:spacing w:beforeLines="50" w:line="360" w:lineRule="auto"/>
        <w:rPr>
          <w:rFonts w:ascii="宋体" w:hAnsi="宋体"/>
          <w:b/>
          <w:color w:val="000000"/>
        </w:rPr>
      </w:pPr>
      <w:r>
        <w:rPr>
          <w:rFonts w:hint="eastAsia" w:ascii="微软雅黑" w:hAnsi="微软雅黑" w:eastAsia="微软雅黑" w:cs="微软雅黑"/>
          <w:sz w:val="24"/>
        </w:rPr>
        <w:t>房价：</w:t>
      </w:r>
      <w:r>
        <w:rPr>
          <w:rFonts w:hint="eastAsia" w:ascii="宋体" w:hAnsi="宋体"/>
          <w:b/>
          <w:color w:val="000000"/>
        </w:rPr>
        <w:t>甲方房间介绍及可给予乙方的优惠价格（币别：人民币）：</w:t>
      </w:r>
    </w:p>
    <w:tbl>
      <w:tblPr>
        <w:tblStyle w:val="5"/>
        <w:tblpPr w:leftFromText="180" w:rightFromText="180" w:vertAnchor="text" w:horzAnchor="margin" w:tblpXSpec="center" w:tblpY="200"/>
        <w:tblOverlap w:val="never"/>
        <w:tblW w:w="9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2580"/>
        <w:gridCol w:w="2547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Lines="20" w:line="3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房型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Lines="20" w:line="32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房间面积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Lines="20" w:line="3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门市价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Lines="20" w:line="3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优惠价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Lines="20" w:line="320" w:lineRule="atLeas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品质致选大床房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Lines="20" w:line="3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㎡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Lines="20" w:line="32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Lines="20" w:line="32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288双早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Lines="20" w:line="32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 品质致选双床房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Lines="20" w:line="3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㎡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Lines="20" w:line="3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Lines="20" w:line="320" w:lineRule="atLeast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288双早</w:t>
            </w:r>
          </w:p>
        </w:tc>
      </w:tr>
    </w:tbl>
    <w:p>
      <w:pPr>
        <w:spacing w:line="400" w:lineRule="exact"/>
        <w:ind w:firstLine="840" w:firstLineChars="4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签约后乙方可预订全国范围的潮漫酒店，各地区酒店的房价不同，同时酒店房价会随季节和节假日上下浮动，门店的具体价格以官网为准，每间房获赠免费双早（如酒店配备餐厅）。</w:t>
      </w:r>
    </w:p>
    <w:p>
      <w:pPr>
        <w:spacing w:line="40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公司承诺：</w:t>
      </w:r>
    </w:p>
    <w:p>
      <w:pPr>
        <w:spacing w:line="400" w:lineRule="exact"/>
        <w:ind w:firstLine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为了使贵公司的所有贵客享受到全部的优惠价格和福利，潮漫酒店将非常感谢贵公司能将以下条款通知相关人员。</w:t>
      </w:r>
    </w:p>
    <w:p>
      <w:pPr>
        <w:numPr>
          <w:ilvl w:val="0"/>
          <w:numId w:val="1"/>
        </w:numPr>
        <w:spacing w:line="400" w:lineRule="exact"/>
        <w:ind w:left="420" w:leftChars="0" w:firstLine="42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此协议价格只将对贵公司直接通过本酒店销售部门订房时有效。</w:t>
      </w:r>
    </w:p>
    <w:p>
      <w:pPr>
        <w:numPr>
          <w:ilvl w:val="0"/>
          <w:numId w:val="1"/>
        </w:numPr>
        <w:spacing w:line="400" w:lineRule="exact"/>
        <w:ind w:left="420" w:leftChars="0" w:firstLine="42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t>预定</w:t>
      </w:r>
      <w:r>
        <w:rPr>
          <w:rFonts w:hint="eastAsia" w:ascii="微软雅黑" w:hAnsi="微软雅黑" w:eastAsia="微软雅黑" w:cs="微软雅黑"/>
          <w:szCs w:val="21"/>
        </w:rPr>
        <w:t>信息须提前提供给酒店销售部门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00" w:lineRule="exact"/>
        <w:ind w:left="420" w:leftChars="0" w:firstLine="42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在前台入住时须出示公司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名称或预订人信息</w:t>
      </w:r>
      <w:r>
        <w:rPr>
          <w:rFonts w:hint="eastAsia" w:ascii="微软雅黑" w:hAnsi="微软雅黑" w:eastAsia="微软雅黑" w:cs="微软雅黑"/>
          <w:szCs w:val="21"/>
        </w:rPr>
        <w:t>。当客人无法提供以上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信息</w:t>
      </w:r>
      <w:r>
        <w:rPr>
          <w:rFonts w:hint="eastAsia" w:ascii="微软雅黑" w:hAnsi="微软雅黑" w:eastAsia="微软雅黑" w:cs="微软雅黑"/>
          <w:szCs w:val="21"/>
        </w:rPr>
        <w:t>时，酒店有权将房间价格调整为当日普通会员价。</w:t>
      </w:r>
    </w:p>
    <w:p>
      <w:pPr>
        <w:numPr>
          <w:ilvl w:val="0"/>
          <w:numId w:val="1"/>
        </w:numPr>
        <w:spacing w:line="400" w:lineRule="exact"/>
        <w:ind w:left="420" w:leftChars="0" w:firstLine="42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以上所有价格以及条款对第三方保密。</w:t>
      </w:r>
    </w:p>
    <w:p>
      <w:pPr>
        <w:numPr>
          <w:ilvl w:val="0"/>
          <w:numId w:val="1"/>
        </w:numPr>
        <w:spacing w:line="400" w:lineRule="exact"/>
        <w:ind w:left="420" w:leftChars="0" w:firstLine="42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企业</w:t>
      </w:r>
      <w:r>
        <w:rPr>
          <w:rFonts w:ascii="微软雅黑" w:hAnsi="微软雅黑" w:eastAsia="微软雅黑" w:cs="微软雅黑"/>
          <w:szCs w:val="21"/>
        </w:rPr>
        <w:t>客户享有免费接送机服务</w:t>
      </w:r>
    </w:p>
    <w:p>
      <w:pPr>
        <w:spacing w:line="40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接受条款：</w:t>
      </w:r>
    </w:p>
    <w:p>
      <w:pPr>
        <w:spacing w:line="400" w:lineRule="exact"/>
        <w:ind w:firstLine="420"/>
        <w:rPr>
          <w:rFonts w:ascii="微软雅黑" w:hAnsi="微软雅黑" w:eastAsia="微软雅黑" w:cs="微软雅黑"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874395</wp:posOffset>
                </wp:positionV>
                <wp:extent cx="6581775" cy="1324610"/>
                <wp:effectExtent l="0" t="0" r="9525" b="889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51205" y="2820670"/>
                          <a:ext cx="6581775" cy="132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1369695" cy="762000"/>
                                  <wp:effectExtent l="0" t="0" r="1905" b="0"/>
                                  <wp:docPr id="3" name="图片 3" descr="酒廊文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酒廊文化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9695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1459230" cy="741045"/>
                                  <wp:effectExtent l="0" t="0" r="7620" b="1905"/>
                                  <wp:docPr id="4" name="图片 4" descr="空气净化系统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空气净化系统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9230" cy="741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1521460" cy="788670"/>
                                  <wp:effectExtent l="0" t="0" r="2540" b="11430"/>
                                  <wp:docPr id="5" name="图片 5" descr="英国皇室斯林百兰床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英国皇室斯林百兰床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1460" cy="788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酒廊文化客房智能小度语音控制英国皇室斯林百兰床垫智能面板、卫浴音乐播放器</w:t>
                            </w: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8pt;margin-top:68.85pt;height:104.3pt;width:518.2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hDmng9cAAAAM&#10;AQAADwAAAGRycy9kb3ducmV2LnhtbE2Py07DMBBF90j8gzVI7FrbpEpKiNMFElsk+lq78RBH2OMo&#10;dp9fj7uC5ege3XumWV28Yyec4hBIgZwLYEhdMAP1Crabj9kSWEyajHaBUMEVI6zax4dG1yac6QtP&#10;69SzXEKx1gpsSmPNeewseh3nYUTK2XeYvE75nHpuJn3O5d7xFyFK7vVAecHqEd8tdj/ro1ew7/1t&#10;v5PjZI13C/q8XTfbMCj1/CTFG7CEl/QHw10/q0ObnQ7hSCYyp2AmqzKjOSiqCtidEHL5CuygoFiU&#10;BfC24f+faH8BUEsDBBQAAAAIAIdO4kAc3MfwYgIAAKkEAAAOAAAAZHJzL2Uyb0RvYy54bWytVM1u&#10;1DAQviPxDpbvND/dn7JqtlpaLUKqaKWCOHsdZ2PJ9hjbu0l5AHgDTly481x9DsZOti2FQw/sITv2&#10;fPlm5puZnJ71WpG9cF6CqWhxlFMiDIdamm1FP35YvzqhxAdmaqbAiIreCk/Pli9fnHZ2IUpoQdXC&#10;ESQxftHZirYh2EWWed4KzfwRWGHQ2YDTLODRbbPasQ7ZtcrKPJ9lHbjaOuDCe7y9GJx0ZHTPIYSm&#10;kVxcAN9pYcLA6oRiAUvyrbSeLlO2TSN4uGoaLwJRFcVKQ3piELQ38ZktT9li65htJR9TYM9J4UlN&#10;mkmDQe+pLlhgZOfkX1RacgcemnDEQWdDIUkRrKLIn2hz0zIrUi0otbf3ovv/R8vf768dkXVFS0oM&#10;09jwu+/f7n78uvv5lZRRns76BaJuLOJC/wZ6HJrDvcfLWHXfOB3/sR6C/vm0KPMpJbfIelLms/mo&#10;s+gD4eifTU+K+RwBHBHFcTmZFQmRPTBZ58NbAZpEo6IOG5n0ZftLHzArhB4gMbAHJeu1VCod3HZz&#10;rhzZM2z6Ov1iwvjKHzBlSIe5HE/zxGwgvj/glIk8Is3PGC/KMJQbrdBv+lGbDdS3KI2DYba85WuJ&#10;OV8yH66Zw2HCUcN1C1f4aBRgSBgtSlpwX/51H/HYY/RS0uFwVtR/3jEnKFHvDHb/dTGZxGlOh8l0&#10;XuLBPfZsHnvMTp8DSlHgYluezIgP6mA2DvQn3MpVjIouZjjGrmg4mOdhWBncai5WqwTC+bUsXJob&#10;yyN1FMzAahegkalBUaZBG5Q+HnCCUxPGbYsr8vicUA9fmO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Dmng9cAAAAMAQAADwAAAAAAAAABACAAAAAiAAAAZHJzL2Rvd25yZXYueG1sUEsBAhQAFAAA&#10;AAgAh07iQBzcx/BiAgAAqQQAAA4AAAAAAAAAAQAgAAAAJg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drawing>
                          <wp:inline distT="0" distB="0" distL="114300" distR="114300">
                            <wp:extent cx="1369695" cy="762000"/>
                            <wp:effectExtent l="0" t="0" r="1905" b="0"/>
                            <wp:docPr id="3" name="图片 3" descr="酒廊文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酒廊文化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9695" cy="7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drawing>
                          <wp:inline distT="0" distB="0" distL="114300" distR="114300">
                            <wp:extent cx="1459230" cy="741045"/>
                            <wp:effectExtent l="0" t="0" r="7620" b="1905"/>
                            <wp:docPr id="4" name="图片 4" descr="空气净化系统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空气净化系统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9230" cy="741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drawing>
                          <wp:inline distT="0" distB="0" distL="114300" distR="114300">
                            <wp:extent cx="1521460" cy="788670"/>
                            <wp:effectExtent l="0" t="0" r="2540" b="11430"/>
                            <wp:docPr id="5" name="图片 5" descr="英国皇室斯林百兰床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英国皇室斯林百兰床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1460" cy="788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r>
                        <w:rPr>
                          <w:rFonts w:hint="eastAsia"/>
                        </w:rPr>
                        <w:t>酒廊文化客房智能小度语音控制英国皇室斯林百兰床垫智能面板、卫浴音乐播放器</w:t>
                      </w:r>
                    </w:p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Cs w:val="21"/>
        </w:rPr>
        <w:t>请在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szCs w:val="21"/>
        </w:rPr>
        <w:t>年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Cs w:val="21"/>
        </w:rPr>
        <w:t>月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szCs w:val="21"/>
        </w:rPr>
        <w:t>日前将贵公司签署的合约复印件回传至潮漫酒店。一经收到签署的合约，系统将会自动记录贵公司的特别优惠协议价。请妥善保存该合约的复印件。如果在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szCs w:val="21"/>
        </w:rPr>
        <w:t>年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Cs w:val="21"/>
        </w:rPr>
        <w:t>月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szCs w:val="21"/>
        </w:rPr>
        <w:t>日前仍没有收到贵公司签署的原始合约，此份协议将重新商议。</w:t>
      </w:r>
    </w:p>
    <w:p>
      <w:pPr>
        <w:spacing w:line="40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预定方法：</w:t>
      </w:r>
    </w:p>
    <w:p>
      <w:pPr>
        <w:spacing w:line="400" w:lineRule="exact"/>
        <w:ind w:firstLine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所有订房可以由贵公司拨打酒店销售部电话或前台预定。</w:t>
      </w:r>
    </w:p>
    <w:p>
      <w:pPr>
        <w:spacing w:line="40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付款方式：</w:t>
      </w:r>
    </w:p>
    <w:p>
      <w:pPr>
        <w:spacing w:line="400" w:lineRule="exact"/>
        <w:ind w:firstLine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在入住时必须确认付款方式，客人下榻期间所有消费须在办理酒店手续时全部结清。</w:t>
      </w:r>
    </w:p>
    <w:p>
      <w:pPr>
        <w:spacing w:line="40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入住/退房时间：</w:t>
      </w:r>
    </w:p>
    <w:p>
      <w:pPr>
        <w:spacing w:line="400" w:lineRule="exact"/>
        <w:ind w:firstLine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酒店正常退房时间为下午14:00以前，如客人需要延迟退房，酒店将会收取相应的费用。</w:t>
      </w:r>
    </w:p>
    <w:p>
      <w:pPr>
        <w:spacing w:line="40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担保政策：</w:t>
      </w:r>
    </w:p>
    <w:p>
      <w:pPr>
        <w:spacing w:line="40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预定房量超过10间我们将会要求客人在预订时做出担保预订，确保预定的房间能够被保留到客人到达的时间，贵公司可以通过在前台现金预付首晚房费。</w:t>
      </w:r>
    </w:p>
    <w:p>
      <w:pPr>
        <w:spacing w:line="40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取消政策：</w:t>
      </w:r>
    </w:p>
    <w:p>
      <w:pPr>
        <w:spacing w:line="400" w:lineRule="exact"/>
        <w:ind w:firstLine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如果您所预订的房间需取消请在入住当日的14:00前与相关业务确定，超时取消酒店将按正常房费收取。</w:t>
      </w:r>
    </w:p>
    <w:p>
      <w:pPr>
        <w:spacing w:line="40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终止合同：</w:t>
      </w:r>
    </w:p>
    <w:p>
      <w:pPr>
        <w:spacing w:line="400" w:lineRule="exact"/>
        <w:ind w:firstLine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任何一方均可终止本协议期满前的协议条款，只需要提前30天以书面形式通知另一方。</w:t>
      </w:r>
    </w:p>
    <w:p>
      <w:pPr>
        <w:spacing w:line="400" w:lineRule="exact"/>
        <w:ind w:firstLine="42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合约自双方签署之日起生效，一式两份，双方各执一份，有效期至年月日。其他未尽事宜双方本着友好合作精神进行协调解决双方地址、传真变更应在三天内通知对方。</w:t>
      </w:r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shd w:val="clear" w:color="auto" w:fill="CFCECE" w:themeFill="background2" w:themeFillShade="E5"/>
          </w:tcPr>
          <w:p>
            <w:pPr>
              <w:spacing w:line="48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甲方：潮漫酒店</w:t>
            </w:r>
          </w:p>
        </w:tc>
        <w:tc>
          <w:tcPr>
            <w:tcW w:w="4927" w:type="dxa"/>
            <w:shd w:val="clear" w:color="auto" w:fill="CFCECE" w:themeFill="background2" w:themeFillShade="E5"/>
          </w:tcPr>
          <w:p>
            <w:pPr>
              <w:spacing w:line="400" w:lineRule="exact"/>
              <w:rPr>
                <w:rFonts w:hint="default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乙方：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康辉集团北京国际会议展览有限公司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联系人：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李洋</w:t>
            </w:r>
          </w:p>
        </w:tc>
        <w:tc>
          <w:tcPr>
            <w:tcW w:w="4927" w:type="dxa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联系人：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郭梓原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shd w:val="clear" w:color="auto" w:fill="CFCECE" w:themeFill="background2" w:themeFillShade="E5"/>
          </w:tcPr>
          <w:p>
            <w:pPr>
              <w:spacing w:line="480" w:lineRule="auto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预定电话：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17695966036</w:t>
            </w:r>
          </w:p>
        </w:tc>
        <w:tc>
          <w:tcPr>
            <w:tcW w:w="4927" w:type="dxa"/>
            <w:shd w:val="clear" w:color="auto" w:fill="CFCECE" w:themeFill="background2" w:themeFillShade="E5"/>
          </w:tcPr>
          <w:p>
            <w:pPr>
              <w:spacing w:line="480" w:lineRule="auto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联系电话：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18801015059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spacing w:line="48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预定邮箱：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yang.li@platenogroup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.com</w:t>
            </w:r>
          </w:p>
        </w:tc>
        <w:tc>
          <w:tcPr>
            <w:tcW w:w="4927" w:type="dxa"/>
          </w:tcPr>
          <w:p>
            <w:pPr>
              <w:spacing w:line="48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联系人邮箱：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shd w:val="clear" w:color="auto" w:fill="CFCECE" w:themeFill="background2" w:themeFillShade="E5"/>
          </w:tcPr>
          <w:p>
            <w:pPr>
              <w:spacing w:line="48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地址：空港商务园东区e1栋（原怡乡春竹）</w:t>
            </w:r>
          </w:p>
        </w:tc>
        <w:tc>
          <w:tcPr>
            <w:tcW w:w="4927" w:type="dxa"/>
            <w:shd w:val="clear" w:color="auto" w:fill="CFCECE" w:themeFill="background2" w:themeFillShade="E5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地址：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北京市朝阳区农展南路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13号1510</w:t>
            </w:r>
          </w:p>
        </w:tc>
      </w:tr>
    </w:tbl>
    <w:p>
      <w:pPr>
        <w:spacing w:line="400" w:lineRule="exact"/>
        <w:rPr>
          <w:rFonts w:ascii="微软雅黑" w:hAnsi="微软雅黑" w:eastAsia="微软雅黑" w:cs="微软雅黑"/>
          <w:szCs w:val="21"/>
        </w:rPr>
      </w:pPr>
    </w:p>
    <w:p>
      <w:pPr>
        <w:spacing w:line="400" w:lineRule="exact"/>
        <w:rPr>
          <w:rFonts w:ascii="微软雅黑" w:hAnsi="微软雅黑" w:eastAsia="微软雅黑" w:cs="微软雅黑"/>
          <w:szCs w:val="21"/>
        </w:rPr>
      </w:pPr>
    </w:p>
    <w:p>
      <w:pPr>
        <w:spacing w:line="40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酒店房价会随季节和节假日上下浮动，门店的具体，门店的具体价格以官网为准。</w:t>
      </w:r>
    </w:p>
    <w:p>
      <w:pPr>
        <w:spacing w:line="40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spacing w:line="40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spacing w:line="40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spacing w:line="40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spacing w:line="40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spacing w:line="40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spacing w:line="40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spacing w:line="40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spacing w:line="400" w:lineRule="exact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对公商户信息：</w:t>
      </w:r>
    </w:p>
    <w:p>
      <w:pPr>
        <w:spacing w:line="400" w:lineRule="exact"/>
        <w:rPr>
          <w:rFonts w:hint="eastAsia" w:ascii="微软雅黑" w:hAnsi="微软雅黑" w:eastAsia="微软雅黑" w:cs="微软雅黑"/>
          <w:szCs w:val="21"/>
          <w:lang w:val="en-US" w:eastAsia="zh-CN"/>
        </w:rPr>
      </w:pPr>
    </w:p>
    <w:tbl>
      <w:tblPr>
        <w:tblStyle w:val="5"/>
        <w:tblW w:w="667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961"/>
        <w:gridCol w:w="1174"/>
        <w:gridCol w:w="1568"/>
        <w:gridCol w:w="39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九州中天嘉琪（天津）酒店管理服务有限公司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5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9112011MA06TLEL97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开户银行名称</w:t>
            </w:r>
          </w:p>
        </w:tc>
        <w:tc>
          <w:tcPr>
            <w:tcW w:w="5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中国农业银行天津港保税区分行航空城分理处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开户银行账号</w:t>
            </w:r>
          </w:p>
        </w:tc>
        <w:tc>
          <w:tcPr>
            <w:tcW w:w="5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02250801040007252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　　话</w:t>
            </w:r>
          </w:p>
        </w:tc>
        <w:tc>
          <w:tcPr>
            <w:tcW w:w="5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13717519260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　　址</w:t>
            </w:r>
          </w:p>
        </w:tc>
        <w:tc>
          <w:tcPr>
            <w:tcW w:w="5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天津自贸试验区（空港经济区）环河北路80号空港商务园东区１号楼603室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27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270" w:hRule="atLeast"/>
        </w:trPr>
        <w:tc>
          <w:tcPr>
            <w:tcW w:w="6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本次费用明细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27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房间单价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27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10368</w:t>
            </w:r>
          </w:p>
        </w:tc>
      </w:tr>
      <w:tr>
        <w:trPr>
          <w:gridAfter w:val="1"/>
          <w:wAfter w:w="397" w:type="dxa"/>
          <w:trHeight w:val="270" w:hRule="atLeast"/>
        </w:trPr>
        <w:tc>
          <w:tcPr>
            <w:tcW w:w="6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预付款：￥8000.00元（八千圆整）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270" w:hRule="atLeast"/>
        </w:trPr>
        <w:tc>
          <w:tcPr>
            <w:tcW w:w="6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尾款：￥2368.00元（贰仟叁佰陆拾捌圆整）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270" w:hRule="atLeast"/>
        </w:trPr>
        <w:tc>
          <w:tcPr>
            <w:tcW w:w="6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费用请于房间数量确认后，入住前(2021年5月13日)支付总费用的80%，剩余费用于活动结束后一周内结清。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270" w:hRule="atLeast"/>
        </w:trPr>
        <w:tc>
          <w:tcPr>
            <w:tcW w:w="6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入住时间：2021年5月13日入住至2021年5月16日退房</w:t>
            </w:r>
          </w:p>
        </w:tc>
      </w:tr>
    </w:tbl>
    <w:p>
      <w:pPr>
        <w:spacing w:line="400" w:lineRule="exact"/>
        <w:rPr>
          <w:rFonts w:ascii="微软雅黑" w:hAnsi="微软雅黑" w:eastAsia="微软雅黑" w:cs="微软雅黑"/>
          <w:szCs w:val="21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6116320" cy="398145"/>
          <wp:effectExtent l="0" t="0" r="17780" b="1905"/>
          <wp:docPr id="7" name="图片 7" descr="图形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图形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D9F0B"/>
    <w:multiLevelType w:val="singleLevel"/>
    <w:tmpl w:val="58FD9F0B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12558"/>
    <w:rsid w:val="00167414"/>
    <w:rsid w:val="003C2AC7"/>
    <w:rsid w:val="005616B8"/>
    <w:rsid w:val="00793336"/>
    <w:rsid w:val="009526CD"/>
    <w:rsid w:val="009F06B3"/>
    <w:rsid w:val="00AC3947"/>
    <w:rsid w:val="00B039AB"/>
    <w:rsid w:val="00C5156E"/>
    <w:rsid w:val="00CF3E0B"/>
    <w:rsid w:val="00DC0061"/>
    <w:rsid w:val="00EB163C"/>
    <w:rsid w:val="00F4637C"/>
    <w:rsid w:val="00F52372"/>
    <w:rsid w:val="00F814C6"/>
    <w:rsid w:val="02E46DE1"/>
    <w:rsid w:val="03020AB1"/>
    <w:rsid w:val="0801231F"/>
    <w:rsid w:val="096D497D"/>
    <w:rsid w:val="0BE86B5F"/>
    <w:rsid w:val="0F221727"/>
    <w:rsid w:val="10790FE5"/>
    <w:rsid w:val="11A852BB"/>
    <w:rsid w:val="1263535F"/>
    <w:rsid w:val="19613E65"/>
    <w:rsid w:val="1B2114F3"/>
    <w:rsid w:val="1BDA3F39"/>
    <w:rsid w:val="1DBC55CD"/>
    <w:rsid w:val="1F4828A9"/>
    <w:rsid w:val="22C15370"/>
    <w:rsid w:val="24AB26B9"/>
    <w:rsid w:val="25412558"/>
    <w:rsid w:val="254D282E"/>
    <w:rsid w:val="27201E23"/>
    <w:rsid w:val="2A1E4567"/>
    <w:rsid w:val="2BC43E20"/>
    <w:rsid w:val="2DB03DB0"/>
    <w:rsid w:val="33C40DE1"/>
    <w:rsid w:val="34787867"/>
    <w:rsid w:val="39447846"/>
    <w:rsid w:val="3AAB6F31"/>
    <w:rsid w:val="3AF749D3"/>
    <w:rsid w:val="3D550AED"/>
    <w:rsid w:val="3DAB6D35"/>
    <w:rsid w:val="3F1A7A57"/>
    <w:rsid w:val="43A42FB4"/>
    <w:rsid w:val="45070BB2"/>
    <w:rsid w:val="451C459E"/>
    <w:rsid w:val="4AA2463C"/>
    <w:rsid w:val="4B4D70A7"/>
    <w:rsid w:val="4BB65F11"/>
    <w:rsid w:val="4E1D6075"/>
    <w:rsid w:val="4ECB7202"/>
    <w:rsid w:val="50730C03"/>
    <w:rsid w:val="56960B73"/>
    <w:rsid w:val="57B2199B"/>
    <w:rsid w:val="58804663"/>
    <w:rsid w:val="5CEE5A84"/>
    <w:rsid w:val="64E20C5E"/>
    <w:rsid w:val="64FF2E3E"/>
    <w:rsid w:val="65A06DB6"/>
    <w:rsid w:val="68076D76"/>
    <w:rsid w:val="690F3302"/>
    <w:rsid w:val="6AEB2D03"/>
    <w:rsid w:val="756B4D90"/>
    <w:rsid w:val="7EFA6B9B"/>
    <w:rsid w:val="7FC63F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226</Words>
  <Characters>1290</Characters>
  <Lines>10</Lines>
  <Paragraphs>3</Paragraphs>
  <TotalTime>0</TotalTime>
  <ScaleCrop>false</ScaleCrop>
  <LinksUpToDate>false</LinksUpToDate>
  <CharactersWithSpaces>1513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2021-03-10T05:34:00Z</dcterms:created>
  <dc:creator>Administrator</dc:creator>
  <cp:lastModifiedBy>Gryllulus</cp:lastModifiedBy>
  <cp:lastPrinted>2020-08-05T01:24:00Z</cp:lastPrinted>
  <dcterms:modified xsi:type="dcterms:W3CDTF">2021-05-13T02:40:16Z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62E72CF0AAEE468B8B5D288727BB84EE</vt:lpwstr>
  </property>
</Properties>
</file>