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
        <w:jc w:val="right"/>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bookmarkStart w:id="8" w:name="_GoBack"/>
      <w:bookmarkEnd w:id="8"/>
    </w:p>
    <w:p>
      <w:pPr>
        <w:rPr>
          <w:rFonts w:ascii="黑体" w:hAnsi="黑体" w:eastAsia="黑体"/>
        </w:rPr>
      </w:pPr>
    </w:p>
    <w:p>
      <w:pPr>
        <w:rPr>
          <w:rFonts w:ascii="黑体" w:hAnsi="黑体" w:eastAsia="黑体"/>
        </w:rPr>
      </w:pPr>
    </w:p>
    <w:p>
      <w:pPr>
        <w:jc w:val="center"/>
        <w:rPr>
          <w:rFonts w:ascii="黑体" w:hAnsi="黑体" w:eastAsia="黑体"/>
          <w:b/>
          <w:bCs/>
          <w:sz w:val="30"/>
        </w:rPr>
      </w:pPr>
      <w:r>
        <w:rPr>
          <w:rFonts w:hint="eastAsia" w:ascii="黑体" w:hAnsi="黑体" w:eastAsia="黑体"/>
          <w:b/>
          <w:bCs/>
          <w:sz w:val="30"/>
        </w:rPr>
        <w:t>加推人工智能名片2.0产品发布会暨2018年度营销高峰论坛</w:t>
      </w:r>
      <w:r>
        <w:rPr>
          <w:rFonts w:ascii="黑体" w:hAnsi="黑体" w:eastAsia="黑体"/>
          <w:b/>
          <w:bCs/>
          <w:sz w:val="30"/>
        </w:rPr>
        <w:br w:type="textWrapping"/>
      </w:r>
      <w:r>
        <w:rPr>
          <w:rFonts w:ascii="黑体" w:hAnsi="黑体" w:eastAsia="黑体"/>
          <w:b/>
          <w:bCs/>
          <w:sz w:val="30"/>
        </w:rPr>
        <w:t>及2018</w:t>
      </w:r>
      <w:r>
        <w:rPr>
          <w:rFonts w:hint="eastAsia" w:ascii="黑体" w:hAnsi="黑体" w:eastAsia="黑体"/>
          <w:b/>
          <w:bCs/>
          <w:sz w:val="30"/>
        </w:rPr>
        <w:t>加推</w:t>
      </w:r>
      <w:r>
        <w:rPr>
          <w:rFonts w:ascii="黑体" w:hAnsi="黑体" w:eastAsia="黑体"/>
          <w:b/>
          <w:bCs/>
          <w:sz w:val="30"/>
        </w:rPr>
        <w:t>合作伙伴大会</w:t>
      </w:r>
    </w:p>
    <w:p>
      <w:pPr>
        <w:jc w:val="center"/>
        <w:rPr>
          <w:rFonts w:ascii="黑体" w:hAnsi="黑体" w:eastAsia="黑体"/>
          <w:b/>
          <w:bCs/>
          <w:sz w:val="30"/>
        </w:rPr>
      </w:pPr>
      <w:r>
        <w:rPr>
          <w:rFonts w:hint="eastAsia" w:ascii="黑体" w:hAnsi="黑体" w:eastAsia="黑体"/>
          <w:b/>
          <w:bCs/>
          <w:sz w:val="30"/>
        </w:rPr>
        <w:t>活动委托合同</w:t>
      </w:r>
    </w:p>
    <w:p>
      <w:pPr>
        <w:rPr>
          <w:rFonts w:ascii="黑体" w:hAnsi="黑体" w:eastAsia="黑体"/>
          <w:b/>
          <w:bCs/>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jc w:val="center"/>
        <w:rPr>
          <w:rFonts w:ascii="黑体" w:hAnsi="黑体" w:eastAsia="黑体"/>
          <w:b/>
          <w:bCs/>
          <w:sz w:val="30"/>
        </w:rPr>
      </w:pPr>
      <w:r>
        <w:rPr>
          <w:rFonts w:hint="eastAsia" w:ascii="黑体" w:hAnsi="黑体" w:eastAsia="黑体"/>
          <w:b/>
          <w:bCs/>
          <w:sz w:val="30"/>
        </w:rPr>
        <w:t>2018年6月22日</w:t>
      </w:r>
    </w:p>
    <w:p>
      <w:pPr>
        <w:ind w:firstLine="2891" w:firstLineChars="800"/>
        <w:rPr>
          <w:rFonts w:ascii="黑体" w:hAnsi="黑体" w:eastAsia="黑体"/>
          <w:b/>
          <w:bCs/>
          <w:sz w:val="36"/>
        </w:rPr>
        <w:sectPr>
          <w:headerReference r:id="rId3" w:type="default"/>
          <w:footerReference r:id="rId5" w:type="default"/>
          <w:headerReference r:id="rId4" w:type="even"/>
          <w:pgSz w:w="11906" w:h="16838"/>
          <w:pgMar w:top="1440" w:right="1800" w:bottom="1440" w:left="1800" w:header="907" w:footer="992" w:gutter="0"/>
          <w:cols w:space="720" w:num="1"/>
          <w:docGrid w:type="lines" w:linePitch="312" w:charSpace="0"/>
        </w:sectPr>
      </w:pPr>
    </w:p>
    <w:p>
      <w:pPr>
        <w:tabs>
          <w:tab w:val="left" w:pos="4680"/>
        </w:tabs>
        <w:jc w:val="center"/>
        <w:rPr>
          <w:rFonts w:ascii="黑体" w:hAnsi="黑体" w:eastAsia="黑体"/>
          <w:b/>
          <w:bCs/>
          <w:sz w:val="30"/>
        </w:rPr>
      </w:pPr>
      <w:r>
        <w:rPr>
          <w:rFonts w:hint="eastAsia" w:ascii="黑体" w:hAnsi="黑体" w:eastAsia="黑体"/>
          <w:b/>
          <w:bCs/>
          <w:sz w:val="30"/>
        </w:rPr>
        <w:t>通 用 条 款</w:t>
      </w:r>
    </w:p>
    <w:p>
      <w:pPr>
        <w:ind w:firstLine="2533" w:firstLineChars="901"/>
        <w:rPr>
          <w:rFonts w:ascii="黑体" w:hAnsi="黑体" w:eastAsia="黑体"/>
          <w:b/>
          <w:bCs/>
          <w:sz w:val="28"/>
        </w:rPr>
        <w:sectPr>
          <w:pgSz w:w="11906" w:h="16838"/>
          <w:pgMar w:top="1440" w:right="1800" w:bottom="1440" w:left="1800" w:header="851" w:footer="992" w:gutter="0"/>
          <w:cols w:space="720" w:num="1"/>
          <w:docGrid w:type="lines" w:linePitch="312" w:charSpace="0"/>
        </w:sectPr>
      </w:pPr>
    </w:p>
    <w:p>
      <w:pPr>
        <w:rPr>
          <w:rFonts w:ascii="黑体" w:hAnsi="黑体" w:eastAsia="黑体"/>
          <w:b/>
          <w:bCs/>
        </w:rPr>
      </w:pPr>
      <w:r>
        <w:rPr>
          <w:rFonts w:hint="eastAsia" w:ascii="黑体" w:hAnsi="黑体" w:eastAsia="黑体"/>
          <w:b/>
          <w:bCs/>
        </w:rPr>
        <w:t>第一条  甲方权利义务</w:t>
      </w:r>
    </w:p>
    <w:p>
      <w:pPr>
        <w:pStyle w:val="28"/>
        <w:numPr>
          <w:ilvl w:val="1"/>
          <w:numId w:val="2"/>
        </w:numPr>
        <w:ind w:firstLineChars="0"/>
        <w:rPr>
          <w:rFonts w:ascii="黑体" w:hAnsi="黑体" w:eastAsia="黑体"/>
        </w:rPr>
      </w:pPr>
      <w:r>
        <w:rPr>
          <w:rFonts w:hint="eastAsia" w:ascii="黑体" w:hAnsi="黑体" w:eastAsia="黑体"/>
        </w:rPr>
        <w:t>享有知悉乙方服务真实情况的权利。甲方有权要求乙方提供行程时间表和行程须知，以及住宿、餐饮、交通服务标准等有关情况。</w:t>
      </w:r>
    </w:p>
    <w:p>
      <w:pPr>
        <w:pStyle w:val="28"/>
        <w:numPr>
          <w:ilvl w:val="1"/>
          <w:numId w:val="2"/>
        </w:numPr>
        <w:ind w:firstLineChars="0"/>
        <w:rPr>
          <w:rFonts w:ascii="黑体" w:hAnsi="黑体" w:eastAsia="黑体"/>
        </w:rPr>
      </w:pPr>
      <w:r>
        <w:rPr>
          <w:rFonts w:hint="eastAsia" w:ascii="黑体" w:hAnsi="黑体" w:eastAsia="黑体"/>
        </w:rPr>
        <w:t>甲方</w:t>
      </w:r>
      <w:r>
        <w:rPr>
          <w:rFonts w:hint="eastAsia" w:ascii="黑体" w:hAnsi="黑体" w:eastAsia="黑体"/>
          <w:spacing w:val="2"/>
        </w:rPr>
        <w:t>参会</w:t>
      </w:r>
      <w:r>
        <w:rPr>
          <w:rFonts w:hint="eastAsia" w:ascii="黑体" w:hAnsi="黑体" w:eastAsia="黑体"/>
        </w:rPr>
        <w:t>人员有权要求乙方为其购买会议或旅游相关个人保险。</w:t>
      </w:r>
    </w:p>
    <w:p>
      <w:pPr>
        <w:pStyle w:val="28"/>
        <w:numPr>
          <w:ilvl w:val="1"/>
          <w:numId w:val="2"/>
        </w:numPr>
        <w:ind w:firstLineChars="0"/>
        <w:rPr>
          <w:rFonts w:ascii="黑体" w:hAnsi="黑体" w:eastAsia="黑体"/>
        </w:rPr>
      </w:pPr>
      <w:r>
        <w:rPr>
          <w:rFonts w:hint="eastAsia" w:ascii="黑体" w:hAnsi="黑体" w:eastAsia="黑体"/>
        </w:rPr>
        <w:t>甲方应按照本合同约定及时、足额支付会议费用。</w:t>
      </w:r>
    </w:p>
    <w:p>
      <w:pPr>
        <w:pStyle w:val="28"/>
        <w:numPr>
          <w:ilvl w:val="1"/>
          <w:numId w:val="2"/>
        </w:numPr>
        <w:ind w:firstLineChars="0"/>
        <w:rPr>
          <w:rFonts w:ascii="黑体" w:hAnsi="黑体" w:eastAsia="黑体"/>
        </w:rPr>
      </w:pPr>
      <w:r>
        <w:rPr>
          <w:rFonts w:hint="eastAsia" w:ascii="黑体" w:hAnsi="黑体" w:eastAsia="黑体"/>
        </w:rPr>
        <w:t>甲方所提供</w:t>
      </w:r>
      <w:r>
        <w:rPr>
          <w:rFonts w:hint="eastAsia" w:ascii="黑体" w:hAnsi="黑体" w:eastAsia="黑体"/>
          <w:spacing w:val="2"/>
        </w:rPr>
        <w:t>参会</w:t>
      </w:r>
      <w:r>
        <w:rPr>
          <w:rFonts w:hint="eastAsia" w:ascii="黑体" w:hAnsi="黑体" w:eastAsia="黑体"/>
        </w:rPr>
        <w:t>人员的证件及相关资料必须真实有效。若甲方人员证件、签证、机票未交乙方办理，应保证自备证件、签证、机票等符合要求。非因乙方原因在办理出境手续或境外会议过程中引发的一切经济损失和法律责任由甲方自负。</w:t>
      </w:r>
    </w:p>
    <w:p>
      <w:pPr>
        <w:pStyle w:val="28"/>
        <w:numPr>
          <w:ilvl w:val="1"/>
          <w:numId w:val="2"/>
        </w:numPr>
        <w:ind w:firstLineChars="0"/>
        <w:rPr>
          <w:rFonts w:ascii="黑体" w:hAnsi="黑体" w:eastAsia="黑体"/>
        </w:rPr>
      </w:pPr>
      <w:r>
        <w:rPr>
          <w:rFonts w:hint="eastAsia" w:ascii="黑体" w:hAnsi="黑体" w:eastAsia="黑体"/>
        </w:rPr>
        <w:t>甲方参加委托乙方组织的会议活动，应确保</w:t>
      </w:r>
      <w:r>
        <w:rPr>
          <w:rFonts w:hint="eastAsia" w:ascii="黑体" w:hAnsi="黑体" w:eastAsia="黑体"/>
          <w:spacing w:val="2"/>
        </w:rPr>
        <w:t>参会</w:t>
      </w:r>
      <w:r>
        <w:rPr>
          <w:rFonts w:hint="eastAsia" w:ascii="黑体" w:hAnsi="黑体" w:eastAsia="黑体"/>
        </w:rPr>
        <w:t>人员自身身体条件能够完成会议活动， 并有义务按照合同第三条的约定将人员健康状况告知乙方。</w:t>
      </w:r>
    </w:p>
    <w:p>
      <w:pPr>
        <w:pStyle w:val="28"/>
        <w:numPr>
          <w:ilvl w:val="1"/>
          <w:numId w:val="2"/>
        </w:numPr>
        <w:ind w:firstLineChars="0"/>
        <w:rPr>
          <w:rFonts w:ascii="黑体" w:hAnsi="黑体" w:eastAsia="黑体"/>
          <w:spacing w:val="-6"/>
        </w:rPr>
      </w:pPr>
      <w:r>
        <w:rPr>
          <w:rFonts w:hint="eastAsia" w:ascii="黑体" w:hAnsi="黑体" w:eastAsia="黑体"/>
          <w:spacing w:val="-6"/>
        </w:rPr>
        <w:t>甲方应协助乙方做好团队的组织工作。</w:t>
      </w:r>
    </w:p>
    <w:p>
      <w:pPr>
        <w:pStyle w:val="28"/>
        <w:numPr>
          <w:ilvl w:val="1"/>
          <w:numId w:val="2"/>
        </w:numPr>
        <w:ind w:firstLineChars="0"/>
        <w:rPr>
          <w:rFonts w:ascii="黑体" w:hAnsi="黑体" w:eastAsia="黑体"/>
        </w:rPr>
      </w:pPr>
      <w:r>
        <w:rPr>
          <w:rFonts w:hint="eastAsia" w:ascii="黑体" w:hAnsi="黑体" w:eastAsia="黑体"/>
        </w:rPr>
        <w:t>甲方应告知参会人员并使之了解本合同中涉及参会人员权利义务的相关条款，且确保其参会人员履行合同的相关条款。</w:t>
      </w:r>
    </w:p>
    <w:p>
      <w:pPr>
        <w:pStyle w:val="28"/>
        <w:numPr>
          <w:ilvl w:val="1"/>
          <w:numId w:val="2"/>
        </w:numPr>
        <w:ind w:firstLineChars="0"/>
        <w:rPr>
          <w:rFonts w:ascii="黑体" w:hAnsi="黑体" w:eastAsia="黑体"/>
        </w:rPr>
      </w:pPr>
      <w:r>
        <w:rPr>
          <w:rFonts w:hint="eastAsia" w:ascii="黑体" w:hAnsi="黑体" w:eastAsia="黑体"/>
        </w:rPr>
        <w:t>甲方人员携带的行李物品应当符合我国和途经国家或地区的有关规定。 不得携带违禁物品。</w:t>
      </w:r>
    </w:p>
    <w:p>
      <w:pPr>
        <w:pStyle w:val="28"/>
        <w:numPr>
          <w:ilvl w:val="1"/>
          <w:numId w:val="2"/>
        </w:numPr>
        <w:ind w:firstLineChars="0"/>
        <w:rPr>
          <w:rFonts w:ascii="黑体" w:hAnsi="黑体" w:eastAsia="黑体"/>
        </w:rPr>
      </w:pPr>
      <w:r>
        <w:rPr>
          <w:rFonts w:hint="eastAsia" w:ascii="黑体" w:hAnsi="黑体" w:eastAsia="黑体"/>
        </w:rPr>
        <w:t>甲方应要求参会人员于行程中妥善保管自己的行李物品和证件，贵重物品应随身携带，或采取存放于酒店保险箱等保护措施。由于甲方参会人员自身原因损坏、丢失或影响行程的，责任自负</w:t>
      </w:r>
      <w:r>
        <w:rPr>
          <w:rFonts w:hint="eastAsia" w:ascii="黑体" w:hAnsi="黑体" w:eastAsia="黑体"/>
          <w:b/>
          <w:bCs/>
        </w:rPr>
        <w:t>。</w:t>
      </w:r>
    </w:p>
    <w:p>
      <w:pPr>
        <w:pStyle w:val="28"/>
        <w:numPr>
          <w:ilvl w:val="1"/>
          <w:numId w:val="2"/>
        </w:numPr>
        <w:ind w:firstLineChars="0"/>
        <w:rPr>
          <w:rFonts w:ascii="黑体" w:hAnsi="黑体" w:eastAsia="黑体"/>
        </w:rPr>
      </w:pPr>
      <w:r>
        <w:rPr>
          <w:rFonts w:hint="eastAsia" w:ascii="黑体" w:hAnsi="黑体" w:eastAsia="黑体"/>
        </w:rPr>
        <w:t>甲方</w:t>
      </w:r>
      <w:r>
        <w:rPr>
          <w:rFonts w:hint="eastAsia" w:ascii="黑体" w:hAnsi="黑体" w:eastAsia="黑体"/>
          <w:spacing w:val="2"/>
        </w:rPr>
        <w:t>参会</w:t>
      </w:r>
      <w:r>
        <w:rPr>
          <w:rFonts w:hint="eastAsia" w:ascii="黑体" w:hAnsi="黑体" w:eastAsia="黑体"/>
        </w:rPr>
        <w:t>人员应尊重目的地的各种法规、宗教信仰、民族习惯和风土人情，在会议活动中应遵守团队纪律， 配合完成本次会议行程。</w:t>
      </w:r>
    </w:p>
    <w:p>
      <w:pPr>
        <w:pStyle w:val="28"/>
        <w:numPr>
          <w:ilvl w:val="1"/>
          <w:numId w:val="2"/>
        </w:numPr>
        <w:ind w:firstLineChars="0"/>
        <w:rPr>
          <w:rFonts w:ascii="黑体" w:hAnsi="黑体" w:eastAsia="黑体"/>
        </w:rPr>
      </w:pPr>
      <w:r>
        <w:rPr>
          <w:rFonts w:hint="eastAsia" w:ascii="黑体" w:hAnsi="黑体" w:eastAsia="黑体"/>
        </w:rPr>
        <w:t>甲方有权变更活动计划，如甲方拟变更的，应提前通知乙方，乙方在收到甲方的变更通知后应予以配合变更。如因此而减少工作量的，双方应依据实际发生的费用进行结算。</w:t>
      </w:r>
    </w:p>
    <w:p>
      <w:pPr>
        <w:pStyle w:val="28"/>
        <w:numPr>
          <w:ilvl w:val="1"/>
          <w:numId w:val="2"/>
        </w:numPr>
        <w:ind w:firstLineChars="0"/>
        <w:rPr>
          <w:rFonts w:ascii="黑体" w:hAnsi="黑体" w:eastAsia="黑体"/>
        </w:rPr>
      </w:pPr>
      <w:r>
        <w:rPr>
          <w:rFonts w:hint="eastAsia" w:ascii="黑体" w:hAnsi="黑体" w:eastAsia="黑体"/>
        </w:rPr>
        <w:t>甲方有权对乙方会议组织执行效果要进行验收。若效果不符合甲方要求，乙方应采取降低单价、免除部分费用等形式对甲方进行补偿。</w:t>
      </w:r>
    </w:p>
    <w:p>
      <w:pPr>
        <w:pStyle w:val="28"/>
        <w:numPr>
          <w:ilvl w:val="1"/>
          <w:numId w:val="2"/>
        </w:numPr>
        <w:ind w:firstLineChars="0"/>
        <w:rPr>
          <w:rFonts w:ascii="黑体" w:hAnsi="黑体" w:eastAsia="黑体"/>
        </w:rPr>
      </w:pPr>
      <w:r>
        <w:rPr>
          <w:rFonts w:hint="eastAsia" w:ascii="黑体" w:hAnsi="黑体" w:eastAsia="黑体"/>
        </w:rPr>
        <w:t>所有的服务或执行内容和形式、方案等均需经甲方确认后方可执行，未经甲方同意或确认，乙方不得擅自进行未经甲方确认的服务内容，不得擅自修改甲方确认的执行内容或形式。如未经甲方确认，甲方有权拒绝支付相应的费用。</w:t>
      </w:r>
    </w:p>
    <w:p>
      <w:pPr>
        <w:pStyle w:val="28"/>
        <w:numPr>
          <w:ilvl w:val="1"/>
          <w:numId w:val="2"/>
        </w:numPr>
        <w:ind w:firstLineChars="0"/>
        <w:rPr>
          <w:rFonts w:ascii="黑体" w:hAnsi="黑体" w:eastAsia="黑体"/>
        </w:rPr>
      </w:pPr>
      <w:r>
        <w:rPr>
          <w:rFonts w:hint="eastAsia" w:ascii="黑体" w:hAnsi="黑体" w:eastAsia="黑体"/>
        </w:rPr>
        <w:t>如需甲方提供资料的，乙方应至少七个工作日告知甲方。</w:t>
      </w:r>
    </w:p>
    <w:p>
      <w:pPr>
        <w:pStyle w:val="28"/>
        <w:numPr>
          <w:ilvl w:val="1"/>
          <w:numId w:val="2"/>
        </w:numPr>
        <w:ind w:firstLineChars="0"/>
        <w:rPr>
          <w:rFonts w:ascii="黑体" w:hAnsi="黑体" w:eastAsia="黑体"/>
        </w:rPr>
      </w:pPr>
      <w:r>
        <w:rPr>
          <w:rFonts w:hint="eastAsia" w:ascii="黑体" w:hAnsi="黑体" w:eastAsia="黑体"/>
        </w:rPr>
        <w:t>甲方在行使权利的同时，不得损害国家的、社会的、集体的利益和他人的合法权利。</w:t>
      </w:r>
    </w:p>
    <w:p>
      <w:pPr>
        <w:numPr>
          <w:ilvl w:val="0"/>
          <w:numId w:val="3"/>
        </w:numPr>
        <w:rPr>
          <w:rFonts w:ascii="黑体" w:hAnsi="黑体" w:eastAsia="黑体"/>
          <w:b/>
          <w:bCs/>
        </w:rPr>
      </w:pPr>
      <w:r>
        <w:rPr>
          <w:rFonts w:hint="eastAsia" w:ascii="黑体" w:hAnsi="黑体" w:eastAsia="黑体"/>
          <w:b/>
          <w:bCs/>
        </w:rPr>
        <w:t>乙方权利义务</w:t>
      </w:r>
    </w:p>
    <w:p>
      <w:pPr>
        <w:pStyle w:val="28"/>
        <w:numPr>
          <w:ilvl w:val="0"/>
          <w:numId w:val="4"/>
        </w:numPr>
        <w:ind w:firstLineChars="0"/>
        <w:rPr>
          <w:rFonts w:ascii="黑体" w:hAnsi="黑体" w:eastAsia="黑体"/>
          <w:vanish/>
        </w:rPr>
      </w:pPr>
    </w:p>
    <w:p>
      <w:pPr>
        <w:pStyle w:val="28"/>
        <w:numPr>
          <w:ilvl w:val="0"/>
          <w:numId w:val="4"/>
        </w:numPr>
        <w:ind w:firstLineChars="0"/>
        <w:rPr>
          <w:rFonts w:ascii="黑体" w:hAnsi="黑体" w:eastAsia="黑体"/>
          <w:vanish/>
        </w:rPr>
      </w:pPr>
    </w:p>
    <w:p>
      <w:pPr>
        <w:pStyle w:val="28"/>
        <w:numPr>
          <w:ilvl w:val="1"/>
          <w:numId w:val="4"/>
        </w:numPr>
        <w:ind w:firstLineChars="0"/>
        <w:rPr>
          <w:rFonts w:ascii="黑体" w:hAnsi="黑体" w:eastAsia="黑体"/>
        </w:rPr>
      </w:pPr>
      <w:r>
        <w:rPr>
          <w:rFonts w:hint="eastAsia" w:ascii="黑体" w:hAnsi="黑体" w:eastAsia="黑体"/>
        </w:rPr>
        <w:t>乙方有权核实甲方提供的</w:t>
      </w:r>
      <w:r>
        <w:rPr>
          <w:rFonts w:hint="eastAsia" w:ascii="黑体" w:hAnsi="黑体" w:eastAsia="黑体"/>
          <w:spacing w:val="2"/>
        </w:rPr>
        <w:t>参会</w:t>
      </w:r>
      <w:r>
        <w:rPr>
          <w:rFonts w:hint="eastAsia" w:ascii="黑体" w:hAnsi="黑体" w:eastAsia="黑体"/>
        </w:rPr>
        <w:t>人员相关信息资料是否真实。</w:t>
      </w:r>
    </w:p>
    <w:p>
      <w:pPr>
        <w:pStyle w:val="28"/>
        <w:numPr>
          <w:ilvl w:val="1"/>
          <w:numId w:val="4"/>
        </w:numPr>
        <w:ind w:firstLineChars="0"/>
        <w:rPr>
          <w:rFonts w:ascii="黑体" w:hAnsi="黑体" w:eastAsia="黑体"/>
        </w:rPr>
      </w:pPr>
      <w:r>
        <w:rPr>
          <w:rFonts w:hint="eastAsia" w:ascii="黑体" w:hAnsi="黑体" w:eastAsia="黑体"/>
        </w:rPr>
        <w:t>乙方有权按照合同约定向甲方收取相关会议费用。</w:t>
      </w:r>
    </w:p>
    <w:p>
      <w:pPr>
        <w:pStyle w:val="28"/>
        <w:numPr>
          <w:ilvl w:val="1"/>
          <w:numId w:val="4"/>
        </w:numPr>
        <w:ind w:firstLineChars="0"/>
        <w:rPr>
          <w:rFonts w:ascii="黑体" w:hAnsi="黑体" w:eastAsia="黑体"/>
        </w:rPr>
      </w:pPr>
      <w:r>
        <w:rPr>
          <w:rFonts w:hint="eastAsia" w:ascii="黑体" w:hAnsi="黑体" w:eastAsia="黑体"/>
        </w:rPr>
        <w:t>乙方应当本着谨慎、 周到的原则为甲方提供会议服务，除特别约定外乙方提供的服务不得低于行业标准。</w:t>
      </w:r>
    </w:p>
    <w:p>
      <w:pPr>
        <w:pStyle w:val="28"/>
        <w:numPr>
          <w:ilvl w:val="1"/>
          <w:numId w:val="4"/>
        </w:numPr>
        <w:ind w:firstLineChars="0"/>
        <w:rPr>
          <w:rFonts w:ascii="黑体" w:hAnsi="黑体" w:eastAsia="黑体"/>
          <w:spacing w:val="2"/>
        </w:rPr>
      </w:pPr>
      <w:r>
        <w:rPr>
          <w:rFonts w:hint="eastAsia" w:ascii="黑体" w:hAnsi="黑体" w:eastAsia="黑体"/>
          <w:spacing w:val="2"/>
        </w:rPr>
        <w:t>对有可能危及甲方参会人员人身、财物安全的项目，乙方应当向甲方做出真实的说明和明确的警示；对会议地可能引起甲方人员误解或产生冲突的法律规定、风俗习惯、宗教信仰等，应事先给甲方参会人员以明确的说明和忠告。</w:t>
      </w:r>
    </w:p>
    <w:p>
      <w:pPr>
        <w:pStyle w:val="28"/>
        <w:numPr>
          <w:ilvl w:val="1"/>
          <w:numId w:val="4"/>
        </w:numPr>
        <w:ind w:firstLineChars="0"/>
        <w:rPr>
          <w:rFonts w:ascii="黑体" w:hAnsi="黑体" w:eastAsia="黑体"/>
          <w:spacing w:val="2"/>
        </w:rPr>
      </w:pPr>
      <w:r>
        <w:rPr>
          <w:rFonts w:hint="eastAsia" w:ascii="黑体" w:hAnsi="黑体" w:eastAsia="黑体"/>
          <w:spacing w:val="2"/>
        </w:rPr>
        <w:t>乙方应在接受甲方委托时提示甲方告知其参会人员自愿购买会议期间的个人保险。</w:t>
      </w:r>
    </w:p>
    <w:p>
      <w:pPr>
        <w:pStyle w:val="28"/>
        <w:numPr>
          <w:ilvl w:val="1"/>
          <w:numId w:val="4"/>
        </w:numPr>
        <w:ind w:firstLineChars="0"/>
        <w:rPr>
          <w:rFonts w:ascii="黑体" w:hAnsi="黑体" w:eastAsia="黑体"/>
          <w:spacing w:val="2"/>
        </w:rPr>
      </w:pPr>
      <w:r>
        <w:rPr>
          <w:rFonts w:hint="eastAsia" w:ascii="黑体" w:hAnsi="黑体" w:eastAsia="黑体"/>
          <w:spacing w:val="2"/>
        </w:rPr>
        <w:t>乙方如安排合同约定以外需要收费的会议项目，应当事前征得甲方同意。</w:t>
      </w:r>
    </w:p>
    <w:p>
      <w:pPr>
        <w:pStyle w:val="28"/>
        <w:numPr>
          <w:ilvl w:val="1"/>
          <w:numId w:val="4"/>
        </w:numPr>
        <w:ind w:firstLineChars="0"/>
        <w:rPr>
          <w:rFonts w:ascii="黑体" w:hAnsi="黑体" w:eastAsia="黑体"/>
          <w:spacing w:val="2"/>
        </w:rPr>
      </w:pPr>
      <w:r>
        <w:rPr>
          <w:rFonts w:hint="eastAsia" w:ascii="黑体" w:hAnsi="黑体" w:eastAsia="黑体"/>
          <w:spacing w:val="2"/>
        </w:rPr>
        <w:t>在紧急情况时乙方代表（领队）享有根据现场情况临时处置突发事件的权利，但甲方权益应优先得到保证。</w:t>
      </w:r>
    </w:p>
    <w:p>
      <w:pPr>
        <w:pStyle w:val="28"/>
        <w:numPr>
          <w:ilvl w:val="1"/>
          <w:numId w:val="4"/>
        </w:numPr>
        <w:ind w:firstLineChars="0"/>
        <w:rPr>
          <w:rFonts w:ascii="黑体" w:hAnsi="黑体" w:eastAsia="黑体"/>
          <w:spacing w:val="2"/>
        </w:rPr>
      </w:pPr>
      <w:r>
        <w:rPr>
          <w:rFonts w:hint="eastAsia" w:ascii="黑体" w:hAnsi="黑体" w:eastAsia="黑体"/>
          <w:spacing w:val="2"/>
        </w:rPr>
        <w:t>如取得会议相关证件后由于甲方原因取消出团行程，乙方有权注销该签证（因签证中含有乙方的资金和信誉担保）。</w:t>
      </w:r>
    </w:p>
    <w:p>
      <w:pPr>
        <w:pStyle w:val="28"/>
        <w:numPr>
          <w:ilvl w:val="1"/>
          <w:numId w:val="2"/>
        </w:numPr>
        <w:ind w:firstLineChars="0"/>
        <w:rPr>
          <w:rFonts w:ascii="黑体" w:hAnsi="黑体" w:eastAsia="黑体"/>
        </w:rPr>
      </w:pPr>
      <w:r>
        <w:rPr>
          <w:rFonts w:ascii="华文细黑" w:hAnsi="华文细黑" w:eastAsia="华文细黑"/>
          <w:szCs w:val="21"/>
        </w:rPr>
        <w:t>乙方保证其具备签署和履行本</w:t>
      </w:r>
      <w:r>
        <w:rPr>
          <w:rFonts w:hint="eastAsia" w:ascii="华文细黑" w:hAnsi="华文细黑" w:eastAsia="华文细黑"/>
          <w:szCs w:val="21"/>
        </w:rPr>
        <w:t>合同</w:t>
      </w:r>
      <w:r>
        <w:rPr>
          <w:rFonts w:ascii="华文细黑" w:hAnsi="华文细黑" w:eastAsia="华文细黑"/>
          <w:szCs w:val="21"/>
        </w:rPr>
        <w:t>的</w:t>
      </w:r>
      <w:r>
        <w:rPr>
          <w:rFonts w:hint="eastAsia" w:ascii="黑体" w:hAnsi="黑体" w:eastAsia="黑体"/>
        </w:rPr>
        <w:t>资格和能力，有权为甲方提供服务，其履行本合同符合国家相关法律规定，且不侵犯任何第三方合法权益，并且不违反任何对其有约束力的法律文件或协议及协议等的限制。</w:t>
      </w:r>
    </w:p>
    <w:p>
      <w:pPr>
        <w:pStyle w:val="28"/>
        <w:numPr>
          <w:ilvl w:val="1"/>
          <w:numId w:val="2"/>
        </w:numPr>
        <w:ind w:firstLineChars="0"/>
        <w:rPr>
          <w:rFonts w:ascii="黑体" w:hAnsi="黑体" w:eastAsia="黑体"/>
        </w:rPr>
      </w:pPr>
      <w:r>
        <w:rPr>
          <w:rFonts w:hint="eastAsia" w:ascii="黑体" w:hAnsi="黑体" w:eastAsia="黑体"/>
        </w:rPr>
        <w:t>乙方保证如在服务中需乙方提供物料、创意、方案等内容或产品，包括但不限于图片、文字、字体、视频、音频等，不违反国家相应法律法规的情形，不存在任何抄袭、侵权等内容；乙方已经合法地取得了和本项目相关的所有必要的使用许可（包括且不限于相关著作权、商标权、肖像权等其它发合法权利），不存在侵犯任何第三方合法权利的行为。</w:t>
      </w:r>
    </w:p>
    <w:p>
      <w:pPr>
        <w:pStyle w:val="28"/>
        <w:numPr>
          <w:ilvl w:val="1"/>
          <w:numId w:val="2"/>
        </w:numPr>
        <w:ind w:firstLineChars="0"/>
        <w:rPr>
          <w:rFonts w:ascii="黑体" w:hAnsi="黑体" w:eastAsia="黑体"/>
        </w:rPr>
      </w:pPr>
      <w:r>
        <w:rPr>
          <w:rFonts w:hint="eastAsia" w:ascii="黑体" w:hAnsi="黑体" w:eastAsia="黑体"/>
        </w:rPr>
        <w:t>乙方在对合作过程中未经甲方同意不得擅自使用甲方公司名称、商号、商标、软件及相关素材或内容，且如经甲方同意使用该等使用不得超出本合同约定的范围。如合作涉及到第三方，乙方应事先征得甲方同意并且保证第三方对乙方所提供的甲方的物料的使用同样不可超出本合同约定。</w:t>
      </w:r>
    </w:p>
    <w:p>
      <w:pPr>
        <w:pStyle w:val="28"/>
        <w:numPr>
          <w:ilvl w:val="1"/>
          <w:numId w:val="2"/>
        </w:numPr>
        <w:ind w:firstLineChars="0"/>
        <w:rPr>
          <w:rFonts w:ascii="黑体" w:hAnsi="黑体" w:eastAsia="黑体"/>
        </w:rPr>
      </w:pPr>
      <w:r>
        <w:rPr>
          <w:rFonts w:hint="eastAsia" w:ascii="黑体" w:hAnsi="黑体" w:eastAsia="黑体"/>
        </w:rPr>
        <w:t>乙方应按照本合同约定为甲方提供服务，如乙方出现执行错误或遗漏执行事项，则应按双倍赔偿的标准给予甲方相同价值的补偿。具体方案以甲方确认提供的方案为准。如甲方不同意补偿方案或双方未达成一致的，乙方应双倍退还相应的服务费用，并赔偿因此所产生的损失。</w:t>
      </w:r>
    </w:p>
    <w:p>
      <w:pPr>
        <w:pStyle w:val="28"/>
        <w:numPr>
          <w:ilvl w:val="1"/>
          <w:numId w:val="2"/>
        </w:numPr>
        <w:ind w:firstLineChars="0"/>
        <w:rPr>
          <w:rFonts w:ascii="黑体" w:hAnsi="黑体" w:eastAsia="黑体"/>
        </w:rPr>
      </w:pPr>
      <w:r>
        <w:rPr>
          <w:rFonts w:hint="eastAsia" w:ascii="黑体" w:hAnsi="黑体" w:eastAsia="黑体"/>
        </w:rPr>
        <w:t>未经甲方同意，乙方不得将上述服务事项委托任何第三方提供服务，不得擅自解除协议。如甲方同意乙方转让的，乙方需保证第三方享有履行本合同的能力与资质，并与第三方共同向甲方承担连带责任。</w:t>
      </w:r>
    </w:p>
    <w:p>
      <w:pPr>
        <w:pStyle w:val="28"/>
        <w:numPr>
          <w:ilvl w:val="1"/>
          <w:numId w:val="2"/>
        </w:numPr>
        <w:ind w:firstLineChars="0"/>
        <w:rPr>
          <w:rFonts w:ascii="黑体" w:hAnsi="黑体" w:eastAsia="黑体"/>
        </w:rPr>
      </w:pPr>
      <w:r>
        <w:rPr>
          <w:rFonts w:hint="eastAsia" w:ascii="黑体" w:hAnsi="黑体" w:eastAsia="黑体"/>
        </w:rPr>
        <w:t>乙方应按附件2的清单向甲方提供服务，在提供前应经甲方确认。如甲方拟减少或变更清单事项的，应提前通知乙方，乙方应予以配合，并按最终实际发生的费用进行结算。同时，未经甲方同意，乙方不得调整清单。</w:t>
      </w:r>
    </w:p>
    <w:p>
      <w:pPr>
        <w:pStyle w:val="28"/>
        <w:numPr>
          <w:ilvl w:val="2"/>
          <w:numId w:val="5"/>
        </w:numPr>
        <w:ind w:firstLineChars="0"/>
        <w:rPr>
          <w:rFonts w:ascii="黑体" w:hAnsi="黑体" w:eastAsia="黑体"/>
          <w:spacing w:val="2"/>
        </w:rPr>
      </w:pPr>
      <w:r>
        <w:rPr>
          <w:rFonts w:hint="eastAsia" w:ascii="黑体" w:hAnsi="黑体" w:eastAsia="黑体"/>
        </w:rPr>
        <w:t>乙方及乙方人员在安装和服务期间必</w:t>
      </w:r>
      <w:r>
        <w:rPr>
          <w:rFonts w:hint="eastAsia" w:ascii="黑体" w:hAnsi="黑体" w:eastAsia="黑体"/>
          <w:spacing w:val="2"/>
        </w:rPr>
        <w:t>须听从甲方及相关现场负责人的指挥和安排。乙方应保证乙方人员（包括工作人员、聘请的司仪、礼仪等服务人员，下同）在服务过程中遵纪守法，不得违反甲方管理制度，不得出现打架、斗殴、偷窃等现象，如一经甲方发现，甲方有权不予结算，并要求乙方承担因此所产生的所有损失。</w:t>
      </w:r>
    </w:p>
    <w:p>
      <w:pPr>
        <w:pStyle w:val="28"/>
        <w:numPr>
          <w:ilvl w:val="2"/>
          <w:numId w:val="5"/>
        </w:numPr>
        <w:ind w:firstLineChars="0"/>
        <w:rPr>
          <w:rFonts w:ascii="黑体" w:hAnsi="黑体" w:eastAsia="黑体"/>
          <w:spacing w:val="2"/>
        </w:rPr>
      </w:pPr>
      <w:r>
        <w:rPr>
          <w:rFonts w:hint="eastAsia" w:ascii="黑体" w:hAnsi="黑体" w:eastAsia="黑体"/>
          <w:spacing w:val="2"/>
        </w:rPr>
        <w:t>对于乙方所提供的设备或物料（如有），乙方将服务设备运抵甲方指定场所后，甲方负责对设备质量及数量等进行验收。如所提供的设备不能使用的，乙方应立即进行更换。如无法更换的，甲方有权要求拒绝支付相应费用，造成损失的，乙方还应赔偿。同时，如验收不合格的，双方还应当场对不符合要求部分予以书面确认，以作为结款时的凭证。</w:t>
      </w:r>
    </w:p>
    <w:p>
      <w:pPr>
        <w:pStyle w:val="28"/>
        <w:numPr>
          <w:ilvl w:val="2"/>
          <w:numId w:val="5"/>
        </w:numPr>
        <w:ind w:firstLineChars="0"/>
        <w:rPr>
          <w:rFonts w:ascii="黑体" w:hAnsi="黑体" w:eastAsia="黑体"/>
          <w:spacing w:val="2"/>
        </w:rPr>
      </w:pPr>
      <w:r>
        <w:rPr>
          <w:rFonts w:hint="eastAsia" w:ascii="黑体" w:hAnsi="黑体" w:eastAsia="黑体"/>
          <w:spacing w:val="2"/>
        </w:rPr>
        <w:t>乙方必须确保乙方设备和乙方人员的安全，乙方应负责设备的管理与保管，如损坏或丢失，乙方自行承担损失，若乙方人员出现任何人身伤害的，由乙方承担责任。</w:t>
      </w:r>
    </w:p>
    <w:p>
      <w:pPr>
        <w:pStyle w:val="28"/>
        <w:numPr>
          <w:ilvl w:val="2"/>
          <w:numId w:val="5"/>
        </w:numPr>
        <w:ind w:firstLineChars="0"/>
        <w:rPr>
          <w:rFonts w:ascii="黑体" w:hAnsi="黑体" w:eastAsia="黑体"/>
          <w:spacing w:val="2"/>
        </w:rPr>
      </w:pPr>
      <w:r>
        <w:rPr>
          <w:rFonts w:hint="eastAsia" w:ascii="黑体" w:hAnsi="黑体" w:eastAsia="黑体"/>
          <w:spacing w:val="2"/>
        </w:rPr>
        <w:t>乙方作为乙方雇员的雇主，应有义务自行独立承担费用并负责向乙方雇员、聘请的礼仪、主持等支付相应的一切工资、报酬、保险等。对于乙方雇员之间出现任何纠纷，包括但不限于拖欠工资、酬劳、保险及福利等，甲方不承担任何责任；若因上述情况给甲方造成经济损害或名誉损害的，甲方有权不予以结算，并由乙方应承担甲方的全部损失。</w:t>
      </w:r>
    </w:p>
    <w:p>
      <w:pPr>
        <w:numPr>
          <w:ilvl w:val="0"/>
          <w:numId w:val="3"/>
        </w:numPr>
        <w:rPr>
          <w:rFonts w:ascii="黑体" w:hAnsi="黑体" w:eastAsia="黑体"/>
          <w:b/>
          <w:bCs/>
          <w:spacing w:val="2"/>
        </w:rPr>
      </w:pPr>
      <w:r>
        <w:rPr>
          <w:rFonts w:hint="eastAsia" w:ascii="黑体" w:hAnsi="黑体" w:eastAsia="黑体"/>
          <w:b/>
          <w:bCs/>
          <w:spacing w:val="2"/>
        </w:rPr>
        <w:t>责任约定</w:t>
      </w:r>
    </w:p>
    <w:p>
      <w:pPr>
        <w:pStyle w:val="28"/>
        <w:numPr>
          <w:ilvl w:val="0"/>
          <w:numId w:val="6"/>
        </w:numPr>
        <w:ind w:firstLineChars="0"/>
        <w:rPr>
          <w:rFonts w:ascii="黑体" w:hAnsi="黑体" w:eastAsia="黑体"/>
          <w:vanish/>
          <w:spacing w:val="2"/>
        </w:rPr>
      </w:pPr>
    </w:p>
    <w:p>
      <w:pPr>
        <w:pStyle w:val="28"/>
        <w:numPr>
          <w:ilvl w:val="0"/>
          <w:numId w:val="6"/>
        </w:numPr>
        <w:ind w:firstLineChars="0"/>
        <w:rPr>
          <w:rFonts w:ascii="黑体" w:hAnsi="黑体" w:eastAsia="黑体"/>
          <w:vanish/>
          <w:spacing w:val="2"/>
        </w:rPr>
      </w:pPr>
    </w:p>
    <w:p>
      <w:pPr>
        <w:pStyle w:val="28"/>
        <w:numPr>
          <w:ilvl w:val="0"/>
          <w:numId w:val="6"/>
        </w:numPr>
        <w:ind w:firstLineChars="0"/>
        <w:rPr>
          <w:rFonts w:ascii="黑体" w:hAnsi="黑体" w:eastAsia="黑体"/>
          <w:vanish/>
          <w:spacing w:val="2"/>
        </w:rPr>
      </w:pPr>
    </w:p>
    <w:p>
      <w:pPr>
        <w:pStyle w:val="28"/>
        <w:numPr>
          <w:ilvl w:val="1"/>
          <w:numId w:val="6"/>
        </w:numPr>
        <w:ind w:firstLineChars="0"/>
        <w:rPr>
          <w:rFonts w:ascii="黑体" w:hAnsi="黑体" w:eastAsia="黑体"/>
          <w:spacing w:val="2"/>
        </w:rPr>
      </w:pPr>
      <w:r>
        <w:rPr>
          <w:rFonts w:hint="eastAsia" w:ascii="黑体" w:hAnsi="黑体" w:eastAsia="黑体"/>
          <w:spacing w:val="2"/>
        </w:rPr>
        <w:t>甲方违约责任</w:t>
      </w:r>
    </w:p>
    <w:p>
      <w:pPr>
        <w:pStyle w:val="28"/>
        <w:numPr>
          <w:ilvl w:val="0"/>
          <w:numId w:val="7"/>
        </w:numPr>
        <w:ind w:firstLineChars="0"/>
        <w:rPr>
          <w:rFonts w:ascii="黑体" w:hAnsi="黑体" w:eastAsia="黑体"/>
          <w:vanish/>
          <w:spacing w:val="2"/>
        </w:rPr>
      </w:pPr>
    </w:p>
    <w:p>
      <w:pPr>
        <w:pStyle w:val="28"/>
        <w:numPr>
          <w:ilvl w:val="0"/>
          <w:numId w:val="7"/>
        </w:numPr>
        <w:ind w:firstLineChars="0"/>
        <w:rPr>
          <w:rFonts w:ascii="黑体" w:hAnsi="黑体" w:eastAsia="黑体"/>
          <w:vanish/>
          <w:spacing w:val="2"/>
        </w:rPr>
      </w:pPr>
    </w:p>
    <w:p>
      <w:pPr>
        <w:pStyle w:val="28"/>
        <w:numPr>
          <w:ilvl w:val="0"/>
          <w:numId w:val="7"/>
        </w:numPr>
        <w:ind w:firstLineChars="0"/>
        <w:rPr>
          <w:rFonts w:ascii="黑体" w:hAnsi="黑体" w:eastAsia="黑体"/>
          <w:vanish/>
          <w:spacing w:val="2"/>
        </w:rPr>
      </w:pPr>
    </w:p>
    <w:p>
      <w:pPr>
        <w:pStyle w:val="28"/>
        <w:numPr>
          <w:ilvl w:val="1"/>
          <w:numId w:val="7"/>
        </w:numPr>
        <w:ind w:firstLineChars="0"/>
        <w:rPr>
          <w:rFonts w:ascii="黑体" w:hAnsi="黑体" w:eastAsia="黑体"/>
          <w:vanish/>
          <w:spacing w:val="2"/>
        </w:rPr>
      </w:pPr>
    </w:p>
    <w:p>
      <w:pPr>
        <w:pStyle w:val="28"/>
        <w:numPr>
          <w:ilvl w:val="2"/>
          <w:numId w:val="7"/>
        </w:numPr>
        <w:ind w:firstLineChars="0"/>
        <w:rPr>
          <w:rFonts w:ascii="黑体" w:hAnsi="黑体" w:eastAsia="黑体"/>
          <w:spacing w:val="2"/>
        </w:rPr>
      </w:pPr>
      <w:r>
        <w:rPr>
          <w:rFonts w:hint="eastAsia" w:ascii="黑体" w:hAnsi="黑体" w:eastAsia="黑体"/>
          <w:spacing w:val="2"/>
        </w:rPr>
        <w:t>甲方参会人员因违约、自身过错、自由活动期间内的行为或自身疾病引起的人身、财产损失由其自行承担，但乙方有义务协助甲方处理相关事宜；由此给乙方造成损失的，甲方应当承担赔偿责任。</w:t>
      </w:r>
    </w:p>
    <w:p>
      <w:pPr>
        <w:pStyle w:val="28"/>
        <w:numPr>
          <w:ilvl w:val="2"/>
          <w:numId w:val="7"/>
        </w:numPr>
        <w:ind w:firstLineChars="0"/>
        <w:rPr>
          <w:rFonts w:ascii="黑体" w:hAnsi="黑体" w:eastAsia="黑体"/>
          <w:spacing w:val="2"/>
        </w:rPr>
      </w:pPr>
      <w:r>
        <w:rPr>
          <w:rFonts w:hint="eastAsia" w:ascii="黑体" w:hAnsi="黑体" w:eastAsia="黑体"/>
          <w:spacing w:val="2"/>
        </w:rPr>
        <w:t>甲方参会人员因违反国家或地方的法律规定而被拘留或被追究其他法律责任的，相关责任和费用由其自行承担，但乙方有义务协助甲方处理相关事宜；由此给乙方造成损失的，甲方应当承担赔偿责任。</w:t>
      </w:r>
    </w:p>
    <w:p>
      <w:pPr>
        <w:pStyle w:val="28"/>
        <w:numPr>
          <w:ilvl w:val="1"/>
          <w:numId w:val="6"/>
        </w:numPr>
        <w:ind w:firstLineChars="0"/>
        <w:rPr>
          <w:rFonts w:ascii="黑体" w:hAnsi="黑体" w:eastAsia="黑体"/>
          <w:spacing w:val="2"/>
        </w:rPr>
      </w:pPr>
      <w:r>
        <w:rPr>
          <w:rFonts w:hint="eastAsia" w:ascii="黑体" w:hAnsi="黑体" w:eastAsia="黑体"/>
          <w:spacing w:val="2"/>
        </w:rPr>
        <w:t>乙方违约责任</w:t>
      </w:r>
    </w:p>
    <w:p>
      <w:pPr>
        <w:pStyle w:val="28"/>
        <w:numPr>
          <w:ilvl w:val="0"/>
          <w:numId w:val="5"/>
        </w:numPr>
        <w:ind w:firstLineChars="0"/>
        <w:rPr>
          <w:rFonts w:ascii="黑体" w:hAnsi="黑体" w:eastAsia="黑体"/>
          <w:vanish/>
          <w:spacing w:val="-2"/>
        </w:rPr>
      </w:pPr>
    </w:p>
    <w:p>
      <w:pPr>
        <w:pStyle w:val="28"/>
        <w:numPr>
          <w:ilvl w:val="0"/>
          <w:numId w:val="5"/>
        </w:numPr>
        <w:ind w:firstLineChars="0"/>
        <w:rPr>
          <w:rFonts w:ascii="黑体" w:hAnsi="黑体" w:eastAsia="黑体"/>
          <w:vanish/>
          <w:spacing w:val="-2"/>
        </w:rPr>
      </w:pPr>
    </w:p>
    <w:p>
      <w:pPr>
        <w:pStyle w:val="28"/>
        <w:numPr>
          <w:ilvl w:val="0"/>
          <w:numId w:val="5"/>
        </w:numPr>
        <w:ind w:firstLineChars="0"/>
        <w:rPr>
          <w:rFonts w:ascii="黑体" w:hAnsi="黑体" w:eastAsia="黑体"/>
          <w:vanish/>
          <w:spacing w:val="-2"/>
        </w:rPr>
      </w:pPr>
    </w:p>
    <w:p>
      <w:pPr>
        <w:pStyle w:val="28"/>
        <w:numPr>
          <w:ilvl w:val="1"/>
          <w:numId w:val="5"/>
        </w:numPr>
        <w:ind w:firstLineChars="0"/>
        <w:rPr>
          <w:rFonts w:ascii="黑体" w:hAnsi="黑体" w:eastAsia="黑体"/>
          <w:vanish/>
          <w:spacing w:val="-2"/>
        </w:rPr>
      </w:pPr>
    </w:p>
    <w:p>
      <w:pPr>
        <w:pStyle w:val="28"/>
        <w:numPr>
          <w:ilvl w:val="1"/>
          <w:numId w:val="5"/>
        </w:numPr>
        <w:ind w:firstLineChars="0"/>
        <w:rPr>
          <w:rFonts w:ascii="黑体" w:hAnsi="黑体" w:eastAsia="黑体"/>
          <w:vanish/>
          <w:spacing w:val="-2"/>
        </w:rPr>
      </w:pPr>
    </w:p>
    <w:p>
      <w:pPr>
        <w:pStyle w:val="28"/>
        <w:numPr>
          <w:ilvl w:val="2"/>
          <w:numId w:val="5"/>
        </w:numPr>
        <w:ind w:firstLineChars="0"/>
        <w:rPr>
          <w:rFonts w:ascii="黑体" w:hAnsi="黑体" w:eastAsia="黑体"/>
          <w:spacing w:val="2"/>
        </w:rPr>
      </w:pPr>
      <w:r>
        <w:rPr>
          <w:rFonts w:hint="eastAsia" w:ascii="黑体" w:hAnsi="黑体" w:eastAsia="黑体"/>
          <w:spacing w:val="-2"/>
        </w:rPr>
        <w:t>在代办会议手续或会议的过程中，</w:t>
      </w:r>
      <w:r>
        <w:rPr>
          <w:rFonts w:hint="eastAsia" w:ascii="黑体" w:hAnsi="黑体" w:eastAsia="黑体"/>
          <w:spacing w:val="2"/>
        </w:rPr>
        <w:t>乙方因未尽妥善保管义务而遗失、毁损甲方参会人员证件、手续的，</w:t>
      </w:r>
      <w:r>
        <w:rPr>
          <w:rFonts w:hint="eastAsia" w:ascii="黑体" w:hAnsi="黑体" w:eastAsia="黑体"/>
          <w:spacing w:val="-2"/>
        </w:rPr>
        <w:t>或代办的手续因乙方</w:t>
      </w:r>
      <w:r>
        <w:rPr>
          <w:rFonts w:hint="eastAsia" w:ascii="黑体" w:hAnsi="黑体" w:eastAsia="黑体"/>
          <w:spacing w:val="2"/>
        </w:rPr>
        <w:t>过错存在瑕疵的，乙方应当积极为甲方参会人员补办相关手续，并承担补办手续所需直接费用及其他应当支付的全部费用。</w:t>
      </w:r>
    </w:p>
    <w:p>
      <w:pPr>
        <w:pStyle w:val="28"/>
        <w:numPr>
          <w:ilvl w:val="2"/>
          <w:numId w:val="5"/>
        </w:numPr>
        <w:ind w:firstLineChars="0"/>
        <w:rPr>
          <w:rFonts w:ascii="黑体" w:hAnsi="黑体" w:eastAsia="黑体"/>
          <w:spacing w:val="2"/>
        </w:rPr>
      </w:pPr>
      <w:r>
        <w:rPr>
          <w:rFonts w:hint="eastAsia" w:ascii="黑体" w:hAnsi="黑体" w:eastAsia="黑体"/>
          <w:spacing w:val="2"/>
        </w:rPr>
        <w:t>乙方提供的会议服务未达到合同约定或相关法律、法规规定的，按照</w:t>
      </w:r>
      <w:bookmarkStart w:id="0" w:name="OLE_LINK2"/>
      <w:bookmarkStart w:id="1" w:name="OLE_LINK1"/>
      <w:r>
        <w:rPr>
          <w:rFonts w:hint="eastAsia" w:ascii="黑体" w:hAnsi="黑体" w:eastAsia="黑体"/>
          <w:spacing w:val="2"/>
        </w:rPr>
        <w:t>《</w:t>
      </w:r>
      <w:bookmarkStart w:id="2" w:name="OLE_LINK3"/>
      <w:bookmarkStart w:id="3" w:name="OLE_LINK4"/>
      <w:r>
        <w:rPr>
          <w:rFonts w:hint="eastAsia" w:ascii="黑体" w:hAnsi="黑体" w:eastAsia="黑体"/>
          <w:spacing w:val="2"/>
        </w:rPr>
        <w:t>中华人民共和国旅游法</w:t>
      </w:r>
      <w:bookmarkEnd w:id="2"/>
      <w:bookmarkEnd w:id="3"/>
      <w:r>
        <w:rPr>
          <w:rFonts w:hint="eastAsia" w:ascii="黑体" w:hAnsi="黑体" w:eastAsia="黑体"/>
          <w:spacing w:val="2"/>
        </w:rPr>
        <w:t>》</w:t>
      </w:r>
      <w:bookmarkEnd w:id="0"/>
      <w:bookmarkEnd w:id="1"/>
      <w:r>
        <w:rPr>
          <w:rFonts w:hint="eastAsia" w:ascii="黑体" w:hAnsi="黑体" w:eastAsia="黑体"/>
          <w:spacing w:val="2"/>
        </w:rPr>
        <w:t>进行赔偿。</w:t>
      </w:r>
    </w:p>
    <w:p>
      <w:pPr>
        <w:pStyle w:val="28"/>
        <w:numPr>
          <w:ilvl w:val="2"/>
          <w:numId w:val="5"/>
        </w:numPr>
        <w:ind w:firstLineChars="0"/>
        <w:rPr>
          <w:rFonts w:ascii="黑体" w:hAnsi="黑体" w:eastAsia="黑体"/>
          <w:spacing w:val="2"/>
        </w:rPr>
      </w:pPr>
      <w:r>
        <w:rPr>
          <w:rFonts w:hint="eastAsia" w:ascii="黑体" w:hAnsi="黑体" w:eastAsia="黑体"/>
          <w:spacing w:val="2"/>
        </w:rPr>
        <w:t>属于《中华人民共和国旅游法》规定以外的因乙方过错给甲方</w:t>
      </w:r>
      <w:bookmarkStart w:id="4" w:name="OLE_LINK7"/>
      <w:bookmarkStart w:id="5" w:name="OLE_LINK8"/>
      <w:r>
        <w:rPr>
          <w:rFonts w:hint="eastAsia" w:ascii="黑体" w:hAnsi="黑体" w:eastAsia="黑体"/>
          <w:spacing w:val="2"/>
        </w:rPr>
        <w:t>参会人员</w:t>
      </w:r>
      <w:bookmarkEnd w:id="4"/>
      <w:bookmarkEnd w:id="5"/>
      <w:r>
        <w:rPr>
          <w:rFonts w:hint="eastAsia" w:ascii="黑体" w:hAnsi="黑体" w:eastAsia="黑体"/>
          <w:spacing w:val="2"/>
        </w:rPr>
        <w:t>造成的人身、财产损害，乙方应根据《</w:t>
      </w:r>
      <w:bookmarkStart w:id="6" w:name="OLE_LINK6"/>
      <w:bookmarkStart w:id="7" w:name="OLE_LINK5"/>
      <w:r>
        <w:rPr>
          <w:rFonts w:hint="eastAsia" w:ascii="黑体" w:hAnsi="黑体" w:eastAsia="黑体"/>
          <w:spacing w:val="2"/>
        </w:rPr>
        <w:t>旅行社责任保险管理办法</w:t>
      </w:r>
      <w:bookmarkEnd w:id="6"/>
      <w:bookmarkEnd w:id="7"/>
      <w:r>
        <w:rPr>
          <w:rFonts w:hint="eastAsia" w:ascii="黑体" w:hAnsi="黑体" w:eastAsia="黑体"/>
          <w:spacing w:val="2"/>
        </w:rPr>
        <w:t>》按照有关规定和标准向甲方参会人员进行赔付，乙方应当积极向保险公司办理理赔事宜。</w:t>
      </w:r>
    </w:p>
    <w:p>
      <w:pPr>
        <w:pStyle w:val="28"/>
        <w:numPr>
          <w:ilvl w:val="1"/>
          <w:numId w:val="6"/>
        </w:numPr>
        <w:ind w:firstLineChars="0"/>
        <w:rPr>
          <w:rFonts w:ascii="黑体" w:hAnsi="黑体" w:eastAsia="黑体"/>
          <w:spacing w:val="2"/>
        </w:rPr>
      </w:pPr>
      <w:r>
        <w:rPr>
          <w:rFonts w:hint="eastAsia" w:ascii="黑体" w:hAnsi="黑体" w:eastAsia="黑体"/>
          <w:spacing w:val="2"/>
        </w:rPr>
        <w:t>补救责任</w:t>
      </w:r>
    </w:p>
    <w:p>
      <w:pPr>
        <w:pStyle w:val="28"/>
        <w:ind w:left="567" w:firstLine="0" w:firstLineChars="0"/>
        <w:rPr>
          <w:rFonts w:ascii="黑体" w:hAnsi="黑体" w:eastAsia="黑体"/>
          <w:spacing w:val="2"/>
        </w:rPr>
      </w:pPr>
      <w:r>
        <w:rPr>
          <w:rFonts w:hint="eastAsia" w:ascii="黑体" w:hAnsi="黑体" w:eastAsia="黑体"/>
          <w:spacing w:val="2"/>
        </w:rPr>
        <w:t>因一方违约发生损失后，非违约方应当积极采取措施配合违约方防止损失扩大，违约方没有及时采取措施致使损失扩大的，就扩大的损失应当自行承担责任，无权要求非违约方赔偿；为防止损失扩大而发生的合理费用，由违约方承担。</w:t>
      </w:r>
    </w:p>
    <w:p>
      <w:pPr>
        <w:pStyle w:val="28"/>
        <w:numPr>
          <w:ilvl w:val="1"/>
          <w:numId w:val="6"/>
        </w:numPr>
        <w:ind w:firstLineChars="0"/>
        <w:rPr>
          <w:rFonts w:ascii="黑体" w:hAnsi="黑体" w:eastAsia="黑体"/>
          <w:spacing w:val="2"/>
        </w:rPr>
      </w:pPr>
      <w:r>
        <w:rPr>
          <w:rFonts w:hint="eastAsia" w:ascii="黑体" w:hAnsi="黑体" w:eastAsia="黑体"/>
          <w:spacing w:val="2"/>
        </w:rPr>
        <w:t>安全解约责任</w:t>
      </w:r>
    </w:p>
    <w:p>
      <w:pPr>
        <w:pStyle w:val="28"/>
        <w:ind w:left="567" w:firstLine="0" w:firstLineChars="0"/>
        <w:rPr>
          <w:rFonts w:ascii="黑体" w:hAnsi="黑体" w:eastAsia="黑体"/>
          <w:spacing w:val="2"/>
        </w:rPr>
      </w:pPr>
      <w:r>
        <w:rPr>
          <w:rFonts w:hint="eastAsia" w:ascii="黑体" w:hAnsi="黑体" w:eastAsia="黑体"/>
          <w:spacing w:val="2"/>
        </w:rPr>
        <w:t>因会议线路涉及的城市、景点发生社会动荡、恐怖活动、重大传染性疫情、自然灾害等有可能严重危及会议者人身安全的情况，且双方又未能达成变更协议的，甲乙双方均可在出发前解除合同，甲方已支付的会议费用在扣除实际发生的费用后由乙方返还甲方，解约方无需承担其他解约责任。</w:t>
      </w:r>
    </w:p>
    <w:p>
      <w:pPr>
        <w:pStyle w:val="28"/>
        <w:numPr>
          <w:ilvl w:val="1"/>
          <w:numId w:val="6"/>
        </w:numPr>
        <w:ind w:firstLineChars="0"/>
        <w:rPr>
          <w:rFonts w:ascii="黑体" w:hAnsi="黑体" w:eastAsia="黑体"/>
          <w:spacing w:val="2"/>
        </w:rPr>
      </w:pPr>
      <w:r>
        <w:rPr>
          <w:rFonts w:hint="eastAsia" w:ascii="黑体" w:hAnsi="黑体" w:eastAsia="黑体"/>
          <w:spacing w:val="2"/>
        </w:rPr>
        <w:t>行程中的解约责任</w:t>
      </w:r>
    </w:p>
    <w:p>
      <w:pPr>
        <w:pStyle w:val="28"/>
        <w:ind w:left="567" w:firstLine="0" w:firstLineChars="0"/>
        <w:rPr>
          <w:rFonts w:ascii="黑体" w:hAnsi="黑体" w:eastAsia="黑体"/>
          <w:spacing w:val="2"/>
        </w:rPr>
      </w:pPr>
      <w:r>
        <w:rPr>
          <w:rFonts w:hint="eastAsia" w:ascii="黑体" w:hAnsi="黑体" w:eastAsia="黑体"/>
          <w:spacing w:val="2"/>
        </w:rPr>
        <w:t>乙方除为甲方根本利益以外，在行程中不得单方解除合同，否则应当承担由此给甲方造成的实际损失。</w:t>
      </w:r>
    </w:p>
    <w:p>
      <w:pPr>
        <w:pStyle w:val="28"/>
        <w:numPr>
          <w:ilvl w:val="1"/>
          <w:numId w:val="6"/>
        </w:numPr>
        <w:ind w:firstLineChars="0"/>
        <w:rPr>
          <w:rFonts w:ascii="黑体" w:hAnsi="黑体" w:eastAsia="黑体"/>
          <w:spacing w:val="2"/>
        </w:rPr>
      </w:pPr>
      <w:r>
        <w:rPr>
          <w:rFonts w:hint="eastAsia" w:ascii="黑体" w:hAnsi="黑体" w:eastAsia="黑体"/>
          <w:spacing w:val="2"/>
        </w:rPr>
        <w:t>免责条款</w:t>
      </w:r>
    </w:p>
    <w:p>
      <w:pPr>
        <w:pStyle w:val="28"/>
        <w:ind w:left="567" w:firstLine="0" w:firstLineChars="0"/>
        <w:rPr>
          <w:rFonts w:ascii="黑体" w:hAnsi="黑体" w:eastAsia="黑体"/>
          <w:spacing w:val="2"/>
        </w:rPr>
      </w:pPr>
      <w:r>
        <w:rPr>
          <w:rFonts w:hint="eastAsia" w:ascii="黑体" w:hAnsi="黑体" w:eastAsia="黑体"/>
          <w:spacing w:val="2"/>
        </w:rPr>
        <w:t>对由于列车、航班等公共交通工具延误或取消，以及第三放侵害等不可归责于乙方的原因致甲方人身、财产权益受到损害的，乙方不承担责任，但乙方应当积极协助解决甲方与责任方之间的纠纷。</w:t>
      </w:r>
    </w:p>
    <w:p>
      <w:pPr>
        <w:numPr>
          <w:ilvl w:val="0"/>
          <w:numId w:val="3"/>
        </w:numPr>
        <w:rPr>
          <w:rFonts w:ascii="黑体" w:hAnsi="黑体" w:eastAsia="黑体"/>
          <w:b/>
          <w:bCs/>
          <w:spacing w:val="2"/>
        </w:rPr>
      </w:pPr>
      <w:r>
        <w:rPr>
          <w:rFonts w:hint="eastAsia" w:ascii="黑体" w:hAnsi="黑体" w:eastAsia="黑体"/>
          <w:b/>
          <w:bCs/>
          <w:spacing w:val="2"/>
        </w:rPr>
        <w:t>不可抗力</w:t>
      </w:r>
    </w:p>
    <w:p>
      <w:pPr>
        <w:pStyle w:val="28"/>
        <w:numPr>
          <w:ilvl w:val="0"/>
          <w:numId w:val="8"/>
        </w:numPr>
        <w:ind w:firstLineChars="0"/>
        <w:rPr>
          <w:rFonts w:ascii="黑体" w:hAnsi="黑体" w:eastAsia="黑体"/>
          <w:vanish/>
          <w:spacing w:val="2"/>
        </w:rPr>
      </w:pPr>
    </w:p>
    <w:p>
      <w:pPr>
        <w:pStyle w:val="28"/>
        <w:numPr>
          <w:ilvl w:val="0"/>
          <w:numId w:val="8"/>
        </w:numPr>
        <w:ind w:firstLineChars="0"/>
        <w:rPr>
          <w:rFonts w:ascii="黑体" w:hAnsi="黑体" w:eastAsia="黑体"/>
          <w:vanish/>
          <w:spacing w:val="2"/>
        </w:rPr>
      </w:pPr>
    </w:p>
    <w:p>
      <w:pPr>
        <w:pStyle w:val="28"/>
        <w:numPr>
          <w:ilvl w:val="0"/>
          <w:numId w:val="8"/>
        </w:numPr>
        <w:ind w:firstLineChars="0"/>
        <w:rPr>
          <w:rFonts w:ascii="黑体" w:hAnsi="黑体" w:eastAsia="黑体"/>
          <w:vanish/>
          <w:spacing w:val="2"/>
        </w:rPr>
      </w:pPr>
    </w:p>
    <w:p>
      <w:pPr>
        <w:pStyle w:val="28"/>
        <w:numPr>
          <w:ilvl w:val="0"/>
          <w:numId w:val="8"/>
        </w:numPr>
        <w:ind w:firstLineChars="0"/>
        <w:rPr>
          <w:rFonts w:ascii="黑体" w:hAnsi="黑体" w:eastAsia="黑体"/>
          <w:vanish/>
          <w:spacing w:val="2"/>
        </w:rPr>
      </w:pPr>
    </w:p>
    <w:p>
      <w:pPr>
        <w:pStyle w:val="28"/>
        <w:numPr>
          <w:ilvl w:val="1"/>
          <w:numId w:val="8"/>
        </w:numPr>
        <w:ind w:firstLineChars="0"/>
        <w:rPr>
          <w:rFonts w:ascii="黑体" w:hAnsi="黑体" w:eastAsia="黑体"/>
          <w:spacing w:val="2"/>
        </w:rPr>
      </w:pPr>
      <w:r>
        <w:rPr>
          <w:rFonts w:hint="eastAsia" w:ascii="黑体" w:hAnsi="黑体" w:eastAsia="黑体"/>
          <w:spacing w:val="2"/>
        </w:rPr>
        <w:t>任何一方当事人因不可抗力不能履行合同的，根据不可抗力的影响，可以部分或者全部免除责任，但应当及时通知对方并在合理期限内提供有关证明。</w:t>
      </w:r>
    </w:p>
    <w:p>
      <w:pPr>
        <w:pStyle w:val="28"/>
        <w:numPr>
          <w:ilvl w:val="1"/>
          <w:numId w:val="8"/>
        </w:numPr>
        <w:ind w:firstLineChars="0"/>
        <w:rPr>
          <w:rFonts w:ascii="黑体" w:hAnsi="黑体" w:eastAsia="黑体"/>
          <w:spacing w:val="2"/>
        </w:rPr>
      </w:pPr>
      <w:r>
        <w:rPr>
          <w:rFonts w:hint="eastAsia" w:ascii="黑体" w:hAnsi="黑体" w:eastAsia="黑体"/>
          <w:spacing w:val="2"/>
        </w:rPr>
        <w:t>行程中因不可抗力（自然灾害、政府行为等）或不可归责于乙方的意外情况（天气变化、道路堵塞、列车航班晚点、重大礼宾活动等），导致无法按照约定的线路、交通、食宿安排等继续履行合同的，乙方可以在征得甲方参会人员同意后，或因情况紧急无法征求意见时，对相应内容予以变更。因变更而超出的费用经甲方确认后由甲方承担，节省的费用应当返还甲方。</w:t>
      </w:r>
    </w:p>
    <w:p>
      <w:pPr>
        <w:numPr>
          <w:ilvl w:val="0"/>
          <w:numId w:val="3"/>
        </w:numPr>
        <w:rPr>
          <w:rFonts w:ascii="黑体" w:hAnsi="黑体" w:eastAsia="黑体"/>
          <w:b/>
          <w:bCs/>
          <w:spacing w:val="2"/>
        </w:rPr>
      </w:pPr>
      <w:r>
        <w:rPr>
          <w:rFonts w:hint="eastAsia" w:ascii="黑体" w:hAnsi="黑体" w:eastAsia="黑体"/>
          <w:b/>
          <w:bCs/>
          <w:spacing w:val="2"/>
        </w:rPr>
        <w:t>权力机关行为</w:t>
      </w:r>
    </w:p>
    <w:p>
      <w:pPr>
        <w:pStyle w:val="28"/>
        <w:ind w:left="567" w:firstLine="0" w:firstLineChars="0"/>
        <w:rPr>
          <w:rFonts w:ascii="黑体" w:hAnsi="黑体" w:eastAsia="黑体"/>
          <w:spacing w:val="2"/>
        </w:rPr>
      </w:pPr>
      <w:r>
        <w:rPr>
          <w:rFonts w:hint="eastAsia" w:ascii="黑体" w:hAnsi="黑体" w:eastAsia="黑体"/>
          <w:spacing w:val="2"/>
        </w:rPr>
        <w:t>是否发放签证，是否准予出入境，系有关机构之行政权或主权，如因甲方参会人员自身原因或因提供材料存在问题不能及时办理签证而影响行程的，以及被相关机关拒发签证或不准出境，拒绝入境的，甲方承担全部责任。</w:t>
      </w:r>
    </w:p>
    <w:p>
      <w:pPr>
        <w:numPr>
          <w:ilvl w:val="0"/>
          <w:numId w:val="3"/>
        </w:numPr>
        <w:rPr>
          <w:rFonts w:ascii="黑体" w:hAnsi="黑体" w:eastAsia="黑体"/>
          <w:b/>
          <w:bCs/>
          <w:spacing w:val="2"/>
        </w:rPr>
      </w:pPr>
      <w:r>
        <w:rPr>
          <w:rFonts w:hint="eastAsia" w:ascii="黑体" w:hAnsi="黑体" w:eastAsia="黑体"/>
          <w:b/>
          <w:bCs/>
          <w:spacing w:val="2"/>
        </w:rPr>
        <w:t>争议解决</w:t>
      </w:r>
    </w:p>
    <w:p>
      <w:pPr>
        <w:pStyle w:val="28"/>
        <w:ind w:left="567" w:firstLine="0" w:firstLineChars="0"/>
        <w:rPr>
          <w:rFonts w:ascii="黑体" w:hAnsi="黑体" w:eastAsia="黑体"/>
          <w:spacing w:val="2"/>
        </w:rPr>
      </w:pPr>
      <w:r>
        <w:rPr>
          <w:rFonts w:hint="eastAsia" w:ascii="黑体" w:hAnsi="黑体" w:eastAsia="黑体"/>
          <w:spacing w:val="2"/>
        </w:rPr>
        <w:t>本合同在履行中如发生争议，双方应协商解决；协商不成，双方应先提交有管辖权的旅游行业监督管理部门调解；调解不成，甲乙双方均应向被告所在地人民法院提起诉讼解决。</w:t>
      </w:r>
    </w:p>
    <w:p>
      <w:pPr>
        <w:numPr>
          <w:ilvl w:val="0"/>
          <w:numId w:val="3"/>
        </w:numPr>
        <w:rPr>
          <w:rFonts w:ascii="黑体" w:hAnsi="黑体" w:eastAsia="黑体"/>
          <w:b/>
          <w:bCs/>
          <w:spacing w:val="2"/>
        </w:rPr>
      </w:pPr>
      <w:r>
        <w:rPr>
          <w:rFonts w:hint="eastAsia" w:ascii="黑体" w:hAnsi="黑体" w:eastAsia="黑体"/>
          <w:b/>
          <w:bCs/>
          <w:spacing w:val="2"/>
        </w:rPr>
        <w:t>法律适用</w:t>
      </w:r>
    </w:p>
    <w:p>
      <w:pPr>
        <w:pStyle w:val="28"/>
        <w:ind w:left="567" w:firstLine="0" w:firstLineChars="0"/>
        <w:rPr>
          <w:rFonts w:ascii="黑体" w:hAnsi="黑体" w:eastAsia="黑体"/>
          <w:spacing w:val="2"/>
        </w:rPr>
      </w:pPr>
      <w:r>
        <w:rPr>
          <w:rFonts w:hint="eastAsia" w:ascii="黑体" w:hAnsi="黑体" w:eastAsia="黑体"/>
          <w:spacing w:val="2"/>
        </w:rPr>
        <w:t>本合同的订立、效力、解释、履行及争议的解决，均受中华人民共和国法律保护和管辖。</w:t>
      </w:r>
    </w:p>
    <w:p>
      <w:pPr>
        <w:numPr>
          <w:ilvl w:val="0"/>
          <w:numId w:val="3"/>
        </w:numPr>
        <w:rPr>
          <w:rFonts w:ascii="黑体" w:hAnsi="黑体" w:eastAsia="黑体"/>
          <w:b/>
          <w:bCs/>
          <w:spacing w:val="2"/>
        </w:rPr>
      </w:pPr>
      <w:r>
        <w:rPr>
          <w:rFonts w:hint="eastAsia" w:ascii="黑体" w:hAnsi="黑体" w:eastAsia="黑体"/>
          <w:b/>
          <w:bCs/>
          <w:spacing w:val="2"/>
        </w:rPr>
        <w:t>合同生效</w:t>
      </w:r>
    </w:p>
    <w:p>
      <w:pPr>
        <w:ind w:left="535" w:leftChars="255"/>
        <w:rPr>
          <w:rFonts w:ascii="黑体" w:hAnsi="黑体" w:eastAsia="黑体"/>
          <w:spacing w:val="2"/>
        </w:rPr>
      </w:pPr>
      <w:r>
        <w:rPr>
          <w:rFonts w:hint="eastAsia" w:ascii="黑体" w:hAnsi="黑体" w:eastAsia="黑体"/>
          <w:spacing w:val="2"/>
        </w:rPr>
        <w:t>本合同一式两份，甲、乙双方各执一份。自双方盖章之日起生效。</w:t>
      </w:r>
    </w:p>
    <w:p>
      <w:pPr>
        <w:ind w:firstLine="450"/>
        <w:rPr>
          <w:rFonts w:ascii="黑体" w:hAnsi="黑体" w:eastAsia="黑体"/>
          <w:spacing w:val="2"/>
        </w:rPr>
        <w:sectPr>
          <w:type w:val="continuous"/>
          <w:pgSz w:w="11906" w:h="16838"/>
          <w:pgMar w:top="1440" w:right="1646" w:bottom="1440" w:left="1620" w:header="851" w:footer="992" w:gutter="0"/>
          <w:cols w:space="425" w:num="2"/>
          <w:docGrid w:type="lines" w:linePitch="312" w:charSpace="0"/>
        </w:sectPr>
      </w:pPr>
    </w:p>
    <w:p>
      <w:pPr>
        <w:jc w:val="center"/>
        <w:rPr>
          <w:rFonts w:ascii="黑体" w:hAnsi="黑体" w:eastAsia="黑体"/>
          <w:b/>
          <w:bCs/>
          <w:spacing w:val="2"/>
          <w:sz w:val="32"/>
          <w:szCs w:val="32"/>
        </w:rPr>
      </w:pPr>
      <w:r>
        <w:rPr>
          <w:rFonts w:hint="eastAsia" w:ascii="黑体" w:hAnsi="黑体" w:eastAsia="黑体"/>
          <w:b/>
          <w:bCs/>
          <w:spacing w:val="2"/>
          <w:sz w:val="32"/>
          <w:szCs w:val="32"/>
        </w:rPr>
        <w:t>单位客户活动委托合同专用条款</w:t>
      </w:r>
    </w:p>
    <w:p>
      <w:pPr>
        <w:autoSpaceDE w:val="0"/>
        <w:autoSpaceDN w:val="0"/>
        <w:adjustRightInd w:val="0"/>
        <w:jc w:val="left"/>
        <w:rPr>
          <w:rFonts w:ascii="黑体" w:hAnsi="黑体" w:eastAsia="黑体"/>
          <w:b/>
          <w:bCs/>
          <w:kern w:val="0"/>
          <w:szCs w:val="21"/>
        </w:rPr>
      </w:pPr>
      <w:r>
        <w:rPr>
          <w:rFonts w:hint="eastAsia" w:ascii="黑体" w:hAnsi="黑体" w:eastAsia="黑体"/>
          <w:b/>
          <w:bCs/>
          <w:spacing w:val="2"/>
          <w:szCs w:val="21"/>
        </w:rPr>
        <w:t>甲方：</w:t>
      </w:r>
      <w:r>
        <w:rPr>
          <w:rFonts w:hint="eastAsia" w:ascii="黑体" w:hAnsi="黑体" w:eastAsia="黑体"/>
          <w:b/>
          <w:bCs/>
          <w:kern w:val="0"/>
          <w:szCs w:val="21"/>
        </w:rPr>
        <w:t>深圳市加推科技有限公司</w:t>
      </w:r>
    </w:p>
    <w:p>
      <w:pPr>
        <w:rPr>
          <w:rFonts w:ascii="黑体" w:hAnsi="黑体" w:eastAsia="黑体"/>
          <w:b/>
          <w:bCs/>
          <w:kern w:val="0"/>
          <w:szCs w:val="21"/>
          <w:u w:val="single"/>
        </w:rPr>
      </w:pPr>
      <w:r>
        <w:rPr>
          <w:rFonts w:hint="eastAsia" w:ascii="黑体" w:hAnsi="黑体" w:eastAsia="黑体"/>
          <w:b/>
          <w:bCs/>
          <w:kern w:val="0"/>
          <w:szCs w:val="21"/>
        </w:rPr>
        <w:t>乙方：康辉集团北京国际会议展览有限公司</w:t>
      </w:r>
    </w:p>
    <w:p>
      <w:pPr>
        <w:rPr>
          <w:rFonts w:ascii="黑体" w:hAnsi="黑体" w:eastAsia="黑体"/>
          <w:b/>
          <w:bCs/>
          <w:spacing w:val="2"/>
        </w:rPr>
      </w:pPr>
    </w:p>
    <w:p>
      <w:pPr>
        <w:rPr>
          <w:rFonts w:ascii="黑体" w:hAnsi="黑体" w:eastAsia="黑体"/>
          <w:b/>
          <w:bCs/>
          <w:spacing w:val="2"/>
        </w:rPr>
      </w:pPr>
      <w:r>
        <w:rPr>
          <w:rFonts w:hint="eastAsia" w:ascii="黑体" w:hAnsi="黑体" w:eastAsia="黑体"/>
          <w:b/>
          <w:bCs/>
          <w:spacing w:val="2"/>
        </w:rPr>
        <w:t>甲乙双方就甲方委托乙方组织安排的会议事宜经友好协商，自愿签订合同如下：</w:t>
      </w:r>
    </w:p>
    <w:p>
      <w:pPr>
        <w:rPr>
          <w:rFonts w:ascii="黑体" w:hAnsi="黑体" w:eastAsia="黑体"/>
          <w:spacing w:val="2"/>
        </w:rPr>
      </w:pPr>
    </w:p>
    <w:p>
      <w:pPr>
        <w:numPr>
          <w:ilvl w:val="0"/>
          <w:numId w:val="9"/>
        </w:numPr>
        <w:rPr>
          <w:rFonts w:ascii="黑体" w:hAnsi="黑体" w:eastAsia="黑体"/>
          <w:b/>
          <w:bCs/>
          <w:spacing w:val="2"/>
          <w:u w:val="single"/>
        </w:rPr>
      </w:pPr>
      <w:r>
        <w:rPr>
          <w:rFonts w:hint="eastAsia" w:ascii="黑体" w:hAnsi="黑体" w:eastAsia="黑体"/>
          <w:b/>
          <w:bCs/>
          <w:spacing w:val="2"/>
        </w:rPr>
        <w:t>会议行程</w:t>
      </w:r>
    </w:p>
    <w:p>
      <w:pPr>
        <w:pStyle w:val="28"/>
        <w:numPr>
          <w:ilvl w:val="1"/>
          <w:numId w:val="10"/>
        </w:numPr>
        <w:ind w:firstLineChars="0"/>
        <w:rPr>
          <w:rFonts w:ascii="黑体" w:hAnsi="黑体" w:eastAsia="黑体"/>
          <w:b/>
          <w:bCs/>
          <w:spacing w:val="2"/>
          <w:u w:val="single"/>
        </w:rPr>
      </w:pPr>
      <w:r>
        <w:rPr>
          <w:rFonts w:hint="eastAsia" w:ascii="黑体" w:hAnsi="黑体" w:eastAsia="黑体"/>
          <w:spacing w:val="2"/>
        </w:rPr>
        <w:t>会议时间</w:t>
      </w:r>
      <w:r>
        <w:rPr>
          <w:rFonts w:hint="eastAsia" w:ascii="黑体" w:hAnsi="黑体" w:eastAsia="黑体"/>
          <w:b/>
          <w:bCs/>
          <w:spacing w:val="2"/>
          <w:u w:val="single"/>
        </w:rPr>
        <w:t>2018/7/4-2018/7/7，全程共4天</w:t>
      </w:r>
    </w:p>
    <w:p>
      <w:pPr>
        <w:pStyle w:val="28"/>
        <w:ind w:left="567" w:firstLine="0" w:firstLineChars="0"/>
        <w:rPr>
          <w:rFonts w:ascii="黑体" w:hAnsi="黑体" w:eastAsia="黑体"/>
          <w:spacing w:val="2"/>
        </w:rPr>
      </w:pPr>
      <w:r>
        <w:rPr>
          <w:rFonts w:hint="eastAsia" w:ascii="黑体" w:hAnsi="黑体" w:eastAsia="黑体"/>
          <w:spacing w:val="2"/>
        </w:rPr>
        <w:t>行程天数的界定以自然日（0：00—24：00）为计算依据。国际航班、车船往返目的地时间应计算在会议行程天数之内。</w:t>
      </w:r>
    </w:p>
    <w:p>
      <w:pPr>
        <w:pStyle w:val="28"/>
        <w:numPr>
          <w:ilvl w:val="1"/>
          <w:numId w:val="10"/>
        </w:numPr>
        <w:ind w:firstLineChars="0"/>
        <w:rPr>
          <w:rFonts w:ascii="黑体" w:hAnsi="黑体" w:eastAsia="黑体"/>
          <w:b/>
          <w:bCs/>
          <w:spacing w:val="2"/>
          <w:u w:val="single"/>
        </w:rPr>
      </w:pPr>
      <w:r>
        <w:rPr>
          <w:rFonts w:hint="eastAsia" w:ascii="黑体" w:hAnsi="黑体" w:eastAsia="黑体"/>
          <w:spacing w:val="2"/>
        </w:rPr>
        <w:t>行程安排</w:t>
      </w:r>
    </w:p>
    <w:p>
      <w:pPr>
        <w:pStyle w:val="28"/>
        <w:ind w:left="567" w:firstLine="0" w:firstLineChars="0"/>
        <w:rPr>
          <w:rFonts w:ascii="黑体" w:hAnsi="黑体" w:eastAsia="黑体"/>
          <w:spacing w:val="2"/>
        </w:rPr>
      </w:pPr>
      <w:r>
        <w:rPr>
          <w:rFonts w:hint="eastAsia" w:ascii="黑体" w:hAnsi="黑体" w:eastAsia="黑体"/>
          <w:spacing w:val="2"/>
        </w:rPr>
        <w:t>甲方如变更出发日期和行程或乙方因航班、邮轮、火车的班次、时刻变更原因调整出发时间和行程的，双方应友好协商解决，并以最终行程作为合同附件。</w:t>
      </w:r>
    </w:p>
    <w:p>
      <w:pPr>
        <w:rPr>
          <w:rFonts w:ascii="黑体" w:hAnsi="黑体" w:eastAsia="黑体"/>
          <w:spacing w:val="2"/>
        </w:rPr>
      </w:pPr>
    </w:p>
    <w:p>
      <w:pPr>
        <w:numPr>
          <w:ilvl w:val="0"/>
          <w:numId w:val="9"/>
        </w:numPr>
        <w:rPr>
          <w:rFonts w:ascii="黑体" w:hAnsi="黑体" w:eastAsia="黑体"/>
          <w:b/>
          <w:bCs/>
          <w:spacing w:val="2"/>
        </w:rPr>
      </w:pPr>
      <w:r>
        <w:rPr>
          <w:rFonts w:hint="eastAsia" w:ascii="黑体" w:hAnsi="黑体" w:eastAsia="黑体"/>
          <w:b/>
          <w:bCs/>
          <w:spacing w:val="2"/>
        </w:rPr>
        <w:t>服务事项</w:t>
      </w:r>
    </w:p>
    <w:p>
      <w:pPr>
        <w:pStyle w:val="28"/>
        <w:numPr>
          <w:ilvl w:val="0"/>
          <w:numId w:val="11"/>
        </w:numPr>
        <w:ind w:firstLineChars="0"/>
        <w:rPr>
          <w:rFonts w:ascii="黑体" w:hAnsi="黑体" w:eastAsia="黑体"/>
          <w:vanish/>
          <w:spacing w:val="2"/>
        </w:rPr>
      </w:pPr>
    </w:p>
    <w:p>
      <w:pPr>
        <w:pStyle w:val="28"/>
        <w:numPr>
          <w:ilvl w:val="0"/>
          <w:numId w:val="11"/>
        </w:numPr>
        <w:ind w:firstLineChars="0"/>
        <w:rPr>
          <w:rFonts w:ascii="黑体" w:hAnsi="黑体" w:eastAsia="黑体"/>
          <w:vanish/>
          <w:spacing w:val="2"/>
        </w:rPr>
      </w:pPr>
    </w:p>
    <w:p>
      <w:pPr>
        <w:pStyle w:val="28"/>
        <w:ind w:left="567" w:firstLine="0" w:firstLineChars="0"/>
        <w:rPr>
          <w:rFonts w:ascii="黑体" w:hAnsi="黑体" w:eastAsia="黑体"/>
          <w:spacing w:val="2"/>
        </w:rPr>
      </w:pPr>
      <w:r>
        <w:rPr>
          <w:rFonts w:hint="eastAsia" w:ascii="黑体" w:hAnsi="黑体" w:eastAsia="黑体"/>
          <w:spacing w:val="2"/>
        </w:rPr>
        <w:t>甲乙双方确认，乙方为甲方提供的团队服务事项如下：</w:t>
      </w:r>
    </w:p>
    <w:p>
      <w:pPr>
        <w:pStyle w:val="28"/>
        <w:numPr>
          <w:ilvl w:val="1"/>
          <w:numId w:val="11"/>
        </w:numPr>
        <w:ind w:firstLineChars="0"/>
        <w:rPr>
          <w:rFonts w:ascii="黑体" w:hAnsi="黑体" w:eastAsia="黑体"/>
          <w:bCs/>
          <w:spacing w:val="2"/>
        </w:rPr>
      </w:pPr>
      <w:r>
        <w:rPr>
          <w:rFonts w:hint="eastAsia" w:ascii="黑体" w:hAnsi="黑体" w:eastAsia="黑体"/>
          <w:bCs/>
          <w:spacing w:val="2"/>
        </w:rPr>
        <w:t>用餐标准：详见附件2-加推人工智能名片2.0产品发布会暨2018年度营销高峰论坛及2018加推合作伙伴大会费用明细表</w:t>
      </w:r>
    </w:p>
    <w:p>
      <w:pPr>
        <w:pStyle w:val="28"/>
        <w:numPr>
          <w:ilvl w:val="1"/>
          <w:numId w:val="11"/>
        </w:numPr>
        <w:ind w:firstLineChars="0"/>
        <w:rPr>
          <w:rFonts w:ascii="黑体" w:hAnsi="黑体" w:eastAsia="黑体"/>
          <w:bCs/>
          <w:spacing w:val="2"/>
        </w:rPr>
      </w:pPr>
      <w:r>
        <w:rPr>
          <w:rFonts w:hint="eastAsia" w:ascii="黑体" w:hAnsi="黑体" w:eastAsia="黑体"/>
          <w:bCs/>
          <w:spacing w:val="2"/>
        </w:rPr>
        <w:t>会议搭建及相关会议服务费用：详见附件2-加推人工智能名片2.0产品发布会暨2018年度营销高峰论坛及2018加推合作伙伴大会费用明细表</w:t>
      </w:r>
    </w:p>
    <w:p>
      <w:pPr>
        <w:pStyle w:val="28"/>
        <w:numPr>
          <w:ilvl w:val="1"/>
          <w:numId w:val="11"/>
        </w:numPr>
        <w:ind w:firstLineChars="0"/>
        <w:rPr>
          <w:rFonts w:ascii="黑体" w:hAnsi="黑体" w:eastAsia="黑体"/>
          <w:bCs/>
          <w:spacing w:val="2"/>
        </w:rPr>
      </w:pPr>
      <w:r>
        <w:rPr>
          <w:rFonts w:hint="eastAsia" w:ascii="黑体" w:hAnsi="黑体" w:eastAsia="黑体"/>
          <w:bCs/>
          <w:spacing w:val="2"/>
        </w:rPr>
        <w:t>总体费用：详见附件2-加推人工智能名片2.0产品发布会暨2018年度营销高峰论坛及2018加推合作伙伴大会费用明细表</w:t>
      </w:r>
      <w:r>
        <w:rPr>
          <w:rFonts w:hint="eastAsia" w:ascii="黑体" w:hAnsi="黑体" w:eastAsia="黑体"/>
          <w:spacing w:val="2"/>
        </w:rPr>
        <w:t>（用餐时间在飞机、火车或船上，合同附件无特殊备注，视为自理）</w:t>
      </w:r>
    </w:p>
    <w:p>
      <w:pPr>
        <w:pStyle w:val="28"/>
        <w:numPr>
          <w:ilvl w:val="1"/>
          <w:numId w:val="11"/>
        </w:numPr>
        <w:ind w:firstLineChars="0"/>
        <w:rPr>
          <w:rFonts w:ascii="黑体" w:hAnsi="黑体" w:eastAsia="黑体"/>
          <w:b/>
          <w:bCs/>
          <w:spacing w:val="2"/>
          <w:u w:val="single"/>
        </w:rPr>
      </w:pPr>
      <w:r>
        <w:rPr>
          <w:rFonts w:hint="eastAsia" w:ascii="黑体" w:hAnsi="黑体" w:eastAsia="黑体"/>
          <w:spacing w:val="2"/>
        </w:rPr>
        <w:t>会议行程：</w:t>
      </w:r>
    </w:p>
    <w:p>
      <w:pPr>
        <w:pStyle w:val="28"/>
        <w:numPr>
          <w:ilvl w:val="0"/>
          <w:numId w:val="12"/>
        </w:numPr>
        <w:ind w:firstLineChars="0"/>
        <w:rPr>
          <w:rFonts w:ascii="黑体" w:hAnsi="黑体" w:eastAsia="黑体"/>
          <w:bCs/>
          <w:vanish/>
          <w:spacing w:val="2"/>
        </w:rPr>
      </w:pPr>
    </w:p>
    <w:p>
      <w:pPr>
        <w:pStyle w:val="28"/>
        <w:numPr>
          <w:ilvl w:val="0"/>
          <w:numId w:val="12"/>
        </w:numPr>
        <w:ind w:firstLineChars="0"/>
        <w:rPr>
          <w:rFonts w:ascii="黑体" w:hAnsi="黑体" w:eastAsia="黑体"/>
          <w:bCs/>
          <w:vanish/>
          <w:spacing w:val="2"/>
        </w:rPr>
      </w:pPr>
    </w:p>
    <w:p>
      <w:pPr>
        <w:pStyle w:val="28"/>
        <w:numPr>
          <w:ilvl w:val="1"/>
          <w:numId w:val="12"/>
        </w:numPr>
        <w:ind w:firstLineChars="0"/>
        <w:rPr>
          <w:rFonts w:ascii="黑体" w:hAnsi="黑体" w:eastAsia="黑体"/>
          <w:bCs/>
          <w:vanish/>
          <w:spacing w:val="2"/>
        </w:rPr>
      </w:pPr>
    </w:p>
    <w:p>
      <w:pPr>
        <w:pStyle w:val="28"/>
        <w:numPr>
          <w:ilvl w:val="1"/>
          <w:numId w:val="12"/>
        </w:numPr>
        <w:ind w:firstLineChars="0"/>
        <w:rPr>
          <w:rFonts w:ascii="黑体" w:hAnsi="黑体" w:eastAsia="黑体"/>
          <w:bCs/>
          <w:vanish/>
          <w:spacing w:val="2"/>
        </w:rPr>
      </w:pPr>
    </w:p>
    <w:p>
      <w:pPr>
        <w:pStyle w:val="28"/>
        <w:numPr>
          <w:ilvl w:val="1"/>
          <w:numId w:val="12"/>
        </w:numPr>
        <w:ind w:firstLineChars="0"/>
        <w:rPr>
          <w:rFonts w:ascii="黑体" w:hAnsi="黑体" w:eastAsia="黑体"/>
          <w:bCs/>
          <w:vanish/>
          <w:spacing w:val="2"/>
        </w:rPr>
      </w:pPr>
    </w:p>
    <w:p>
      <w:pPr>
        <w:pStyle w:val="28"/>
        <w:numPr>
          <w:ilvl w:val="1"/>
          <w:numId w:val="12"/>
        </w:numPr>
        <w:ind w:firstLineChars="0"/>
        <w:rPr>
          <w:rFonts w:ascii="黑体" w:hAnsi="黑体" w:eastAsia="黑体"/>
          <w:bCs/>
          <w:vanish/>
          <w:spacing w:val="2"/>
        </w:rPr>
      </w:pPr>
    </w:p>
    <w:p>
      <w:pPr>
        <w:pStyle w:val="28"/>
        <w:numPr>
          <w:ilvl w:val="1"/>
          <w:numId w:val="12"/>
        </w:numPr>
        <w:ind w:firstLineChars="0"/>
        <w:rPr>
          <w:rFonts w:ascii="黑体" w:hAnsi="黑体" w:eastAsia="黑体"/>
          <w:bCs/>
          <w:vanish/>
          <w:spacing w:val="2"/>
        </w:rPr>
      </w:pPr>
    </w:p>
    <w:p>
      <w:pPr>
        <w:pStyle w:val="28"/>
        <w:ind w:left="568" w:firstLine="0" w:firstLineChars="0"/>
        <w:rPr>
          <w:rFonts w:ascii="黑体" w:hAnsi="黑体" w:eastAsia="黑体"/>
          <w:bCs/>
          <w:spacing w:val="2"/>
        </w:rPr>
      </w:pPr>
      <w:r>
        <w:rPr>
          <w:rFonts w:hint="eastAsia" w:ascii="黑体" w:hAnsi="黑体" w:eastAsia="黑体"/>
          <w:bCs/>
          <w:spacing w:val="2"/>
        </w:rPr>
        <w:t>2.4.1行程以附件为准。</w:t>
      </w:r>
    </w:p>
    <w:p>
      <w:pPr>
        <w:pStyle w:val="28"/>
        <w:ind w:left="568" w:firstLine="0" w:firstLineChars="0"/>
        <w:rPr>
          <w:rFonts w:ascii="黑体" w:hAnsi="黑体" w:eastAsia="黑体"/>
          <w:b/>
          <w:bCs/>
          <w:spacing w:val="2"/>
        </w:rPr>
      </w:pPr>
      <w:r>
        <w:rPr>
          <w:rFonts w:hint="eastAsia" w:ascii="黑体" w:hAnsi="黑体" w:eastAsia="黑体"/>
          <w:spacing w:val="2"/>
        </w:rPr>
        <w:t>2.4.2行程中标</w:t>
      </w:r>
      <w:r>
        <w:rPr>
          <w:rFonts w:hint="eastAsia" w:ascii="黑体" w:hAnsi="黑体" w:eastAsia="黑体"/>
          <w:bCs/>
          <w:spacing w:val="2"/>
        </w:rPr>
        <w:t>注的自费景点仅供甲方参考；除非有特殊说明，本合同所约定的景点费用仅包含非自费景点首道大门票费用。</w:t>
      </w:r>
    </w:p>
    <w:p>
      <w:pPr>
        <w:pStyle w:val="28"/>
        <w:ind w:firstLine="0" w:firstLineChars="0"/>
        <w:rPr>
          <w:rFonts w:ascii="黑体" w:hAnsi="黑体" w:eastAsia="黑体"/>
          <w:bCs/>
          <w:spacing w:val="2"/>
        </w:rPr>
      </w:pPr>
      <w:r>
        <w:rPr>
          <w:rFonts w:hint="eastAsia" w:ascii="黑体" w:hAnsi="黑体" w:eastAsia="黑体"/>
          <w:bCs/>
          <w:spacing w:val="2"/>
        </w:rPr>
        <w:t>2.5服务项目</w:t>
      </w:r>
    </w:p>
    <w:p>
      <w:pPr>
        <w:pStyle w:val="28"/>
        <w:ind w:firstLine="0" w:firstLineChars="0"/>
        <w:rPr>
          <w:rFonts w:ascii="黑体" w:hAnsi="黑体" w:eastAsia="黑体"/>
          <w:bCs/>
          <w:spacing w:val="2"/>
        </w:rPr>
      </w:pPr>
      <w:r>
        <w:rPr>
          <w:rFonts w:hint="eastAsia" w:ascii="黑体" w:hAnsi="黑体" w:eastAsia="黑体"/>
          <w:bCs/>
          <w:spacing w:val="2"/>
        </w:rPr>
        <w:t>2.5.1提供签到背板、会议背板、舞台等搭建服务；</w:t>
      </w:r>
    </w:p>
    <w:p>
      <w:pPr>
        <w:pStyle w:val="28"/>
        <w:ind w:firstLine="0" w:firstLineChars="0"/>
        <w:rPr>
          <w:rFonts w:ascii="黑体" w:hAnsi="黑体" w:eastAsia="黑体"/>
          <w:bCs/>
          <w:spacing w:val="2"/>
        </w:rPr>
      </w:pPr>
      <w:r>
        <w:rPr>
          <w:rFonts w:hint="eastAsia" w:ascii="黑体" w:hAnsi="黑体" w:eastAsia="黑体"/>
          <w:bCs/>
          <w:spacing w:val="2"/>
        </w:rPr>
        <w:t>2.5.2提供舞台灯光、控台设备等AV服务；</w:t>
      </w:r>
    </w:p>
    <w:p>
      <w:pPr>
        <w:pStyle w:val="28"/>
        <w:ind w:firstLine="0" w:firstLineChars="0"/>
        <w:rPr>
          <w:rFonts w:ascii="黑体" w:hAnsi="黑体" w:eastAsia="黑体"/>
          <w:bCs/>
          <w:spacing w:val="2"/>
        </w:rPr>
      </w:pPr>
      <w:r>
        <w:rPr>
          <w:rFonts w:hint="eastAsia" w:ascii="黑体" w:hAnsi="黑体" w:eastAsia="黑体"/>
          <w:bCs/>
          <w:spacing w:val="2"/>
        </w:rPr>
        <w:t>2.5.3提供主持人摄影摄像、礼仪兼职、现场会务等人员服务；</w:t>
      </w:r>
    </w:p>
    <w:p>
      <w:pPr>
        <w:pStyle w:val="28"/>
        <w:ind w:firstLine="0" w:firstLineChars="0"/>
        <w:rPr>
          <w:rFonts w:ascii="黑体" w:hAnsi="黑体" w:eastAsia="黑体"/>
          <w:bCs/>
          <w:spacing w:val="2"/>
        </w:rPr>
      </w:pPr>
      <w:r>
        <w:rPr>
          <w:rFonts w:hint="eastAsia" w:ascii="黑体" w:hAnsi="黑体" w:eastAsia="黑体"/>
          <w:bCs/>
          <w:spacing w:val="2"/>
        </w:rPr>
        <w:t>2.5.4提供与发布会开场视频制作、发布视频制作、相关物料的制作与采买服务；</w:t>
      </w:r>
    </w:p>
    <w:p>
      <w:pPr>
        <w:pStyle w:val="28"/>
        <w:ind w:firstLine="0" w:firstLineChars="0"/>
        <w:rPr>
          <w:rFonts w:ascii="黑体" w:hAnsi="黑体" w:eastAsia="黑体"/>
          <w:bCs/>
          <w:spacing w:val="2"/>
        </w:rPr>
      </w:pPr>
      <w:r>
        <w:rPr>
          <w:rFonts w:hint="eastAsia" w:ascii="黑体" w:hAnsi="黑体" w:eastAsia="黑体"/>
          <w:bCs/>
          <w:spacing w:val="2"/>
        </w:rPr>
        <w:t>2.5.5最终报价单内包含的其他服务。</w:t>
      </w:r>
    </w:p>
    <w:p>
      <w:pPr>
        <w:pStyle w:val="28"/>
        <w:ind w:left="425" w:firstLine="0" w:firstLineChars="0"/>
        <w:rPr>
          <w:rFonts w:ascii="黑体" w:hAnsi="黑体" w:eastAsia="黑体"/>
          <w:bCs/>
          <w:spacing w:val="2"/>
        </w:rPr>
      </w:pPr>
    </w:p>
    <w:p>
      <w:pPr>
        <w:numPr>
          <w:ilvl w:val="0"/>
          <w:numId w:val="9"/>
        </w:numPr>
        <w:rPr>
          <w:rFonts w:ascii="黑体" w:hAnsi="黑体" w:eastAsia="黑体"/>
          <w:b/>
          <w:bCs/>
          <w:spacing w:val="2"/>
        </w:rPr>
      </w:pPr>
      <w:r>
        <w:rPr>
          <w:rFonts w:hint="eastAsia" w:ascii="黑体" w:hAnsi="黑体" w:eastAsia="黑体"/>
          <w:b/>
          <w:bCs/>
          <w:spacing w:val="2"/>
        </w:rPr>
        <w:t>甲方人员情况</w:t>
      </w:r>
    </w:p>
    <w:p>
      <w:pPr>
        <w:pStyle w:val="28"/>
        <w:numPr>
          <w:ilvl w:val="0"/>
          <w:numId w:val="13"/>
        </w:numPr>
        <w:ind w:firstLineChars="0"/>
        <w:rPr>
          <w:rFonts w:ascii="黑体" w:hAnsi="黑体" w:eastAsia="黑体"/>
          <w:vanish/>
          <w:spacing w:val="2"/>
        </w:rPr>
      </w:pPr>
    </w:p>
    <w:p>
      <w:pPr>
        <w:pStyle w:val="28"/>
        <w:numPr>
          <w:ilvl w:val="0"/>
          <w:numId w:val="13"/>
        </w:numPr>
        <w:ind w:firstLineChars="0"/>
        <w:rPr>
          <w:rFonts w:ascii="黑体" w:hAnsi="黑体" w:eastAsia="黑体"/>
          <w:vanish/>
          <w:spacing w:val="2"/>
        </w:rPr>
      </w:pPr>
    </w:p>
    <w:p>
      <w:pPr>
        <w:pStyle w:val="28"/>
        <w:numPr>
          <w:ilvl w:val="0"/>
          <w:numId w:val="13"/>
        </w:numPr>
        <w:ind w:firstLineChars="0"/>
        <w:rPr>
          <w:rFonts w:ascii="黑体" w:hAnsi="黑体" w:eastAsia="黑体"/>
          <w:vanish/>
          <w:spacing w:val="2"/>
        </w:rPr>
      </w:pPr>
    </w:p>
    <w:p>
      <w:pPr>
        <w:pStyle w:val="28"/>
        <w:numPr>
          <w:ilvl w:val="1"/>
          <w:numId w:val="13"/>
        </w:numPr>
        <w:ind w:firstLineChars="0"/>
        <w:rPr>
          <w:rFonts w:ascii="黑体" w:hAnsi="黑体" w:eastAsia="黑体"/>
          <w:spacing w:val="2"/>
        </w:rPr>
      </w:pPr>
      <w:r>
        <w:rPr>
          <w:rFonts w:hint="eastAsia" w:ascii="黑体" w:hAnsi="黑体" w:eastAsia="黑体"/>
          <w:spacing w:val="2"/>
        </w:rPr>
        <w:t>甲方参会人员人数</w:t>
      </w:r>
      <w:r>
        <w:rPr>
          <w:rFonts w:hint="eastAsia" w:ascii="黑体" w:hAnsi="黑体" w:eastAsia="黑体"/>
          <w:b/>
          <w:spacing w:val="2"/>
          <w:u w:val="single"/>
        </w:rPr>
        <w:t>800</w:t>
      </w:r>
      <w:r>
        <w:rPr>
          <w:rFonts w:hint="eastAsia" w:ascii="黑体" w:hAnsi="黑体" w:eastAsia="黑体"/>
          <w:b/>
          <w:bCs/>
          <w:spacing w:val="2"/>
          <w:u w:val="single"/>
        </w:rPr>
        <w:t>；</w:t>
      </w:r>
    </w:p>
    <w:p>
      <w:pPr>
        <w:pStyle w:val="28"/>
        <w:numPr>
          <w:ilvl w:val="1"/>
          <w:numId w:val="13"/>
        </w:numPr>
        <w:ind w:firstLineChars="0"/>
        <w:rPr>
          <w:rFonts w:ascii="黑体" w:hAnsi="黑体" w:eastAsia="黑体"/>
          <w:spacing w:val="2"/>
        </w:rPr>
      </w:pPr>
      <w:r>
        <w:rPr>
          <w:rFonts w:hint="eastAsia" w:ascii="黑体" w:hAnsi="黑体" w:eastAsia="黑体"/>
          <w:spacing w:val="2"/>
        </w:rPr>
        <w:t>甲方保证于本合同签订之日起</w:t>
      </w:r>
      <w:r>
        <w:rPr>
          <w:rFonts w:hint="eastAsia" w:ascii="黑体" w:hAnsi="黑体" w:eastAsia="黑体"/>
          <w:b/>
          <w:spacing w:val="2"/>
          <w:u w:val="single"/>
        </w:rPr>
        <w:t>15</w:t>
      </w:r>
      <w:r>
        <w:rPr>
          <w:rFonts w:hint="eastAsia" w:ascii="黑体" w:hAnsi="黑体" w:eastAsia="黑体"/>
          <w:spacing w:val="2"/>
        </w:rPr>
        <w:t>日内（或会议前</w:t>
      </w:r>
      <w:r>
        <w:rPr>
          <w:rFonts w:hint="eastAsia" w:ascii="黑体" w:hAnsi="黑体" w:eastAsia="黑体"/>
          <w:b/>
          <w:spacing w:val="2"/>
          <w:u w:val="single"/>
        </w:rPr>
        <w:t>10</w:t>
      </w:r>
      <w:r>
        <w:rPr>
          <w:rFonts w:hint="eastAsia" w:ascii="黑体" w:hAnsi="黑体" w:eastAsia="黑体"/>
          <w:spacing w:val="2"/>
        </w:rPr>
        <w:t>日之前）向乙方提供人员清单、相关证件及基本情况，包括但不限于姓名、性别、年龄、身体健康状况等。</w:t>
      </w:r>
    </w:p>
    <w:p>
      <w:pPr>
        <w:rPr>
          <w:rFonts w:ascii="黑体" w:hAnsi="黑体" w:eastAsia="黑体"/>
          <w:spacing w:val="2"/>
        </w:rPr>
      </w:pPr>
    </w:p>
    <w:p>
      <w:pPr>
        <w:numPr>
          <w:ilvl w:val="0"/>
          <w:numId w:val="9"/>
        </w:numPr>
        <w:snapToGrid w:val="0"/>
        <w:rPr>
          <w:rFonts w:ascii="黑体" w:hAnsi="黑体" w:eastAsia="黑体"/>
          <w:b/>
          <w:bCs/>
          <w:spacing w:val="2"/>
        </w:rPr>
      </w:pPr>
      <w:r>
        <w:rPr>
          <w:rFonts w:hint="eastAsia" w:ascii="黑体" w:hAnsi="黑体" w:eastAsia="黑体"/>
          <w:b/>
          <w:bCs/>
          <w:spacing w:val="2"/>
        </w:rPr>
        <w:t>会议费用</w:t>
      </w:r>
    </w:p>
    <w:p>
      <w:pPr>
        <w:pStyle w:val="28"/>
        <w:numPr>
          <w:ilvl w:val="0"/>
          <w:numId w:val="14"/>
        </w:numPr>
        <w:snapToGrid w:val="0"/>
        <w:ind w:firstLineChars="0"/>
        <w:rPr>
          <w:rFonts w:ascii="黑体" w:hAnsi="黑体" w:eastAsia="黑体"/>
          <w:vanish/>
          <w:spacing w:val="2"/>
        </w:rPr>
      </w:pPr>
    </w:p>
    <w:p>
      <w:pPr>
        <w:pStyle w:val="28"/>
        <w:numPr>
          <w:ilvl w:val="0"/>
          <w:numId w:val="14"/>
        </w:numPr>
        <w:snapToGrid w:val="0"/>
        <w:ind w:firstLineChars="0"/>
        <w:rPr>
          <w:rFonts w:ascii="黑体" w:hAnsi="黑体" w:eastAsia="黑体"/>
          <w:vanish/>
          <w:spacing w:val="2"/>
        </w:rPr>
      </w:pPr>
    </w:p>
    <w:p>
      <w:pPr>
        <w:pStyle w:val="28"/>
        <w:numPr>
          <w:ilvl w:val="0"/>
          <w:numId w:val="14"/>
        </w:numPr>
        <w:snapToGrid w:val="0"/>
        <w:ind w:firstLineChars="0"/>
        <w:rPr>
          <w:rFonts w:ascii="黑体" w:hAnsi="黑体" w:eastAsia="黑体"/>
          <w:vanish/>
          <w:spacing w:val="2"/>
        </w:rPr>
      </w:pPr>
    </w:p>
    <w:p>
      <w:pPr>
        <w:pStyle w:val="28"/>
        <w:numPr>
          <w:ilvl w:val="0"/>
          <w:numId w:val="14"/>
        </w:numPr>
        <w:snapToGrid w:val="0"/>
        <w:ind w:firstLineChars="0"/>
        <w:rPr>
          <w:rFonts w:ascii="黑体" w:hAnsi="黑体" w:eastAsia="黑体"/>
          <w:vanish/>
          <w:spacing w:val="2"/>
        </w:rPr>
      </w:pPr>
    </w:p>
    <w:p>
      <w:pPr>
        <w:snapToGrid w:val="0"/>
        <w:ind w:left="640" w:hanging="639" w:hangingChars="299"/>
        <w:rPr>
          <w:rFonts w:ascii="黑体" w:hAnsi="黑体" w:eastAsia="黑体"/>
          <w:bCs/>
          <w:spacing w:val="2"/>
        </w:rPr>
      </w:pPr>
      <w:r>
        <w:rPr>
          <w:rFonts w:hint="eastAsia" w:ascii="黑体" w:hAnsi="黑体" w:eastAsia="黑体"/>
          <w:spacing w:val="2"/>
        </w:rPr>
        <w:t>4.1   会议实际费用含税金额共计5785954.35元（大写人民币伍佰柒拾捌万伍仟玖佰伍拾肆圆叁角伍分）</w:t>
      </w:r>
      <w:r>
        <w:rPr>
          <w:rFonts w:hint="eastAsia" w:ascii="黑体" w:hAnsi="黑体" w:eastAsia="黑体"/>
          <w:bCs/>
          <w:spacing w:val="2"/>
        </w:rPr>
        <w:t>详见附件2-加推人工智能名片2.0产品发布会暨2018年度营销高峰论坛</w:t>
      </w:r>
      <w:r>
        <w:rPr>
          <w:rFonts w:ascii="黑体" w:hAnsi="黑体" w:eastAsia="黑体"/>
          <w:bCs/>
          <w:spacing w:val="2"/>
        </w:rPr>
        <w:t>及</w:t>
      </w:r>
      <w:r>
        <w:rPr>
          <w:rFonts w:hint="eastAsia" w:ascii="黑体" w:hAnsi="黑体" w:eastAsia="黑体"/>
          <w:bCs/>
          <w:spacing w:val="2"/>
        </w:rPr>
        <w:t>2018加推合作伙伴大会用明细表</w:t>
      </w:r>
      <w:r>
        <w:rPr>
          <w:rFonts w:hint="eastAsia" w:ascii="黑体" w:hAnsi="黑体" w:eastAsia="黑体"/>
          <w:spacing w:val="2"/>
        </w:rPr>
        <w:t>（以下简称“会议费用”）。</w:t>
      </w:r>
    </w:p>
    <w:p>
      <w:pPr>
        <w:snapToGrid w:val="0"/>
        <w:ind w:left="642" w:hanging="642" w:hangingChars="300"/>
        <w:rPr>
          <w:rFonts w:ascii="黑体" w:hAnsi="黑体" w:eastAsia="黑体"/>
          <w:spacing w:val="2"/>
        </w:rPr>
      </w:pPr>
      <w:r>
        <w:rPr>
          <w:rFonts w:hint="eastAsia" w:ascii="黑体" w:hAnsi="黑体" w:eastAsia="黑体"/>
          <w:spacing w:val="2"/>
        </w:rPr>
        <w:t>4.2   本会议费用以第3.1条所述人员均可成行为计算基准，以第二条所约定的服务事项为计算依据。</w:t>
      </w:r>
    </w:p>
    <w:p>
      <w:pPr>
        <w:pStyle w:val="28"/>
        <w:numPr>
          <w:ilvl w:val="1"/>
          <w:numId w:val="8"/>
        </w:numPr>
        <w:ind w:firstLineChars="0"/>
        <w:rPr>
          <w:rFonts w:ascii="黑体" w:hAnsi="黑体" w:eastAsia="黑体"/>
          <w:spacing w:val="2"/>
        </w:rPr>
      </w:pPr>
      <w:r>
        <w:rPr>
          <w:rFonts w:hint="eastAsia" w:ascii="黑体" w:hAnsi="黑体" w:eastAsia="黑体"/>
          <w:spacing w:val="2"/>
        </w:rPr>
        <w:t>支付方式</w:t>
      </w:r>
    </w:p>
    <w:p>
      <w:pPr>
        <w:pStyle w:val="28"/>
        <w:numPr>
          <w:ilvl w:val="0"/>
          <w:numId w:val="12"/>
        </w:numPr>
        <w:ind w:firstLineChars="0"/>
        <w:rPr>
          <w:rFonts w:ascii="黑体" w:hAnsi="黑体" w:eastAsia="黑体"/>
          <w:vanish/>
          <w:spacing w:val="2"/>
        </w:rPr>
      </w:pPr>
    </w:p>
    <w:p>
      <w:pPr>
        <w:pStyle w:val="28"/>
        <w:numPr>
          <w:ilvl w:val="0"/>
          <w:numId w:val="12"/>
        </w:numPr>
        <w:ind w:firstLineChars="0"/>
        <w:rPr>
          <w:rFonts w:ascii="黑体" w:hAnsi="黑体" w:eastAsia="黑体"/>
          <w:vanish/>
          <w:spacing w:val="2"/>
        </w:rPr>
      </w:pPr>
    </w:p>
    <w:p>
      <w:pPr>
        <w:pStyle w:val="28"/>
        <w:numPr>
          <w:ilvl w:val="1"/>
          <w:numId w:val="12"/>
        </w:numPr>
        <w:ind w:firstLineChars="0"/>
        <w:rPr>
          <w:rFonts w:ascii="黑体" w:hAnsi="黑体" w:eastAsia="黑体"/>
          <w:vanish/>
          <w:spacing w:val="2"/>
        </w:rPr>
      </w:pPr>
    </w:p>
    <w:p>
      <w:pPr>
        <w:pStyle w:val="28"/>
        <w:numPr>
          <w:ilvl w:val="1"/>
          <w:numId w:val="12"/>
        </w:numPr>
        <w:ind w:firstLineChars="0"/>
        <w:rPr>
          <w:rFonts w:ascii="黑体" w:hAnsi="黑体" w:eastAsia="黑体"/>
          <w:vanish/>
          <w:spacing w:val="2"/>
        </w:rPr>
      </w:pPr>
    </w:p>
    <w:p>
      <w:pPr>
        <w:pStyle w:val="28"/>
        <w:numPr>
          <w:ilvl w:val="1"/>
          <w:numId w:val="12"/>
        </w:numPr>
        <w:ind w:firstLineChars="0"/>
        <w:rPr>
          <w:rFonts w:ascii="黑体" w:hAnsi="黑体" w:eastAsia="黑体"/>
          <w:vanish/>
          <w:spacing w:val="2"/>
        </w:rPr>
      </w:pPr>
    </w:p>
    <w:p>
      <w:pPr>
        <w:snapToGrid w:val="0"/>
        <w:ind w:left="1132" w:leftChars="269" w:hanging="567" w:hangingChars="265"/>
        <w:rPr>
          <w:rFonts w:ascii="黑体" w:hAnsi="黑体" w:eastAsia="黑体"/>
          <w:spacing w:val="2"/>
        </w:rPr>
      </w:pPr>
      <w:r>
        <w:rPr>
          <w:rFonts w:hint="eastAsia" w:ascii="黑体" w:hAnsi="黑体" w:eastAsia="黑体"/>
          <w:spacing w:val="2"/>
        </w:rPr>
        <w:t>4.3.1预付款：合同签订后三个工作日内支付50%预付款（小写：RMB2892977.00元；大写：人民币贰佰捌拾玖万贰仟玖佰柒拾柒元整）；项目结束后，乙方应向甲方</w:t>
      </w:r>
      <w:r>
        <w:rPr>
          <w:rFonts w:ascii="黑体" w:hAnsi="黑体" w:eastAsia="黑体"/>
          <w:spacing w:val="2"/>
        </w:rPr>
        <w:t>提供盖章</w:t>
      </w:r>
      <w:r>
        <w:rPr>
          <w:rFonts w:hint="eastAsia" w:ascii="黑体" w:hAnsi="黑体" w:eastAsia="黑体"/>
          <w:spacing w:val="2"/>
        </w:rPr>
        <w:t>的</w:t>
      </w:r>
      <w:r>
        <w:rPr>
          <w:rFonts w:ascii="黑体" w:hAnsi="黑体" w:eastAsia="黑体"/>
          <w:spacing w:val="2"/>
        </w:rPr>
        <w:t>结算</w:t>
      </w:r>
      <w:r>
        <w:rPr>
          <w:rFonts w:hint="eastAsia" w:ascii="黑体" w:hAnsi="黑体" w:eastAsia="黑体"/>
          <w:spacing w:val="2"/>
        </w:rPr>
        <w:t>单明细，经</w:t>
      </w:r>
      <w:r>
        <w:rPr>
          <w:rFonts w:ascii="黑体" w:hAnsi="黑体" w:eastAsia="黑体"/>
          <w:spacing w:val="2"/>
        </w:rPr>
        <w:t>甲方确认</w:t>
      </w:r>
      <w:r>
        <w:rPr>
          <w:rFonts w:hint="eastAsia" w:ascii="黑体" w:hAnsi="黑体" w:eastAsia="黑体"/>
          <w:spacing w:val="2"/>
        </w:rPr>
        <w:t>结算</w:t>
      </w:r>
      <w:r>
        <w:rPr>
          <w:rFonts w:ascii="黑体" w:hAnsi="黑体" w:eastAsia="黑体"/>
          <w:spacing w:val="2"/>
        </w:rPr>
        <w:t>金额</w:t>
      </w:r>
      <w:r>
        <w:rPr>
          <w:rFonts w:hint="eastAsia" w:ascii="黑体" w:hAnsi="黑体" w:eastAsia="黑体"/>
          <w:spacing w:val="2"/>
        </w:rPr>
        <w:t>后由乙方按照确认金额向甲方开具发票，甲方于收到发票后的60日之内付清全款；至此</w:t>
      </w:r>
      <w:r>
        <w:rPr>
          <w:rFonts w:ascii="黑体" w:hAnsi="黑体" w:eastAsia="黑体"/>
          <w:spacing w:val="2"/>
        </w:rPr>
        <w:t>所有款项结算完毕。</w:t>
      </w:r>
    </w:p>
    <w:p>
      <w:pPr>
        <w:pStyle w:val="28"/>
        <w:numPr>
          <w:ilvl w:val="2"/>
          <w:numId w:val="12"/>
        </w:numPr>
        <w:snapToGrid w:val="0"/>
        <w:ind w:firstLineChars="0"/>
        <w:rPr>
          <w:rFonts w:ascii="黑体" w:hAnsi="黑体" w:eastAsia="黑体"/>
          <w:vanish/>
          <w:spacing w:val="2"/>
        </w:rPr>
      </w:pPr>
    </w:p>
    <w:p>
      <w:pPr>
        <w:pStyle w:val="28"/>
        <w:numPr>
          <w:ilvl w:val="2"/>
          <w:numId w:val="12"/>
        </w:numPr>
        <w:ind w:firstLineChars="0"/>
        <w:rPr>
          <w:rFonts w:ascii="黑体" w:hAnsi="黑体" w:eastAsia="黑体"/>
          <w:spacing w:val="2"/>
        </w:rPr>
      </w:pPr>
      <w:r>
        <w:rPr>
          <w:rFonts w:hint="eastAsia" w:ascii="黑体" w:hAnsi="黑体" w:eastAsia="黑体"/>
          <w:spacing w:val="2"/>
        </w:rPr>
        <w:t>乙方应向甲方开具下述第（1）项发票：</w:t>
      </w:r>
    </w:p>
    <w:p>
      <w:pPr>
        <w:pStyle w:val="28"/>
        <w:numPr>
          <w:ilvl w:val="0"/>
          <w:numId w:val="15"/>
        </w:numPr>
        <w:ind w:firstLineChars="0"/>
        <w:rPr>
          <w:rFonts w:ascii="黑体" w:hAnsi="黑体" w:eastAsia="黑体"/>
          <w:bCs/>
          <w:szCs w:val="18"/>
        </w:rPr>
      </w:pPr>
      <w:r>
        <w:rPr>
          <w:rFonts w:hint="eastAsia" w:ascii="黑体" w:hAnsi="黑体" w:eastAsia="黑体"/>
          <w:bCs/>
          <w:szCs w:val="18"/>
        </w:rPr>
        <w:t>增值税专用发票；</w:t>
      </w:r>
    </w:p>
    <w:p>
      <w:pPr>
        <w:pStyle w:val="28"/>
        <w:numPr>
          <w:ilvl w:val="0"/>
          <w:numId w:val="15"/>
        </w:numPr>
        <w:ind w:firstLineChars="0"/>
        <w:rPr>
          <w:rFonts w:ascii="黑体" w:hAnsi="黑体" w:eastAsia="黑体"/>
          <w:bCs/>
          <w:szCs w:val="18"/>
        </w:rPr>
      </w:pPr>
      <w:r>
        <w:rPr>
          <w:rFonts w:hint="eastAsia" w:ascii="黑体" w:hAnsi="黑体" w:eastAsia="黑体"/>
          <w:bCs/>
          <w:szCs w:val="18"/>
        </w:rPr>
        <w:t>增值税普通发票；</w:t>
      </w:r>
    </w:p>
    <w:p>
      <w:pPr>
        <w:pStyle w:val="28"/>
        <w:numPr>
          <w:ilvl w:val="0"/>
          <w:numId w:val="15"/>
        </w:numPr>
        <w:ind w:firstLineChars="0"/>
        <w:rPr>
          <w:rFonts w:ascii="黑体" w:hAnsi="黑体" w:eastAsia="黑体"/>
          <w:bCs/>
          <w:szCs w:val="18"/>
        </w:rPr>
      </w:pPr>
      <w:r>
        <w:rPr>
          <w:rFonts w:hint="eastAsia" w:ascii="黑体" w:hAnsi="黑体" w:eastAsia="黑体"/>
          <w:bCs/>
          <w:szCs w:val="18"/>
        </w:rPr>
        <w:t>其他普通发票。</w:t>
      </w:r>
    </w:p>
    <w:p>
      <w:pPr>
        <w:pStyle w:val="28"/>
        <w:numPr>
          <w:ilvl w:val="2"/>
          <w:numId w:val="12"/>
        </w:numPr>
        <w:ind w:firstLineChars="0"/>
        <w:rPr>
          <w:rFonts w:ascii="黑体" w:hAnsi="黑体" w:eastAsia="黑体"/>
          <w:spacing w:val="2"/>
        </w:rPr>
      </w:pPr>
      <w:r>
        <w:rPr>
          <w:rFonts w:hint="eastAsia" w:ascii="黑体" w:hAnsi="黑体" w:eastAsia="黑体"/>
          <w:spacing w:val="2"/>
        </w:rPr>
        <w:t>甲方开票信息：</w:t>
      </w:r>
    </w:p>
    <w:p>
      <w:pPr>
        <w:pStyle w:val="28"/>
        <w:numPr>
          <w:ilvl w:val="0"/>
          <w:numId w:val="16"/>
        </w:numPr>
        <w:ind w:firstLineChars="0"/>
        <w:rPr>
          <w:rFonts w:ascii="黑体" w:hAnsi="黑体" w:eastAsia="黑体"/>
          <w:spacing w:val="2"/>
        </w:rPr>
      </w:pPr>
      <w:r>
        <w:rPr>
          <w:rFonts w:hint="eastAsia" w:ascii="黑体" w:hAnsi="黑体" w:eastAsia="黑体"/>
          <w:spacing w:val="2"/>
        </w:rPr>
        <w:t>公司名称：深圳市加推科技有限公司</w:t>
      </w:r>
    </w:p>
    <w:p>
      <w:pPr>
        <w:pStyle w:val="28"/>
        <w:numPr>
          <w:ilvl w:val="0"/>
          <w:numId w:val="16"/>
        </w:numPr>
        <w:ind w:firstLineChars="0"/>
        <w:rPr>
          <w:rFonts w:ascii="黑体" w:hAnsi="黑体" w:eastAsia="黑体"/>
          <w:spacing w:val="2"/>
        </w:rPr>
      </w:pPr>
      <w:r>
        <w:rPr>
          <w:rFonts w:hint="eastAsia" w:ascii="黑体" w:hAnsi="黑体" w:eastAsia="黑体"/>
          <w:spacing w:val="2"/>
        </w:rPr>
        <w:t>纳税人识别号：91440300MA5EP7P628</w:t>
      </w:r>
    </w:p>
    <w:p>
      <w:pPr>
        <w:pStyle w:val="28"/>
        <w:numPr>
          <w:ilvl w:val="0"/>
          <w:numId w:val="16"/>
        </w:numPr>
        <w:ind w:firstLineChars="0"/>
        <w:rPr>
          <w:rFonts w:ascii="黑体" w:hAnsi="黑体" w:eastAsia="黑体"/>
          <w:spacing w:val="2"/>
        </w:rPr>
      </w:pPr>
      <w:r>
        <w:rPr>
          <w:rFonts w:hint="eastAsia" w:ascii="黑体" w:hAnsi="黑体" w:eastAsia="黑体"/>
          <w:spacing w:val="2"/>
        </w:rPr>
        <w:t>地址、电话：深圳市前海深港合作区前湾一路1号A栋201室（入驻深圳市前海商务秘书有限公司） 0755-33349508</w:t>
      </w:r>
    </w:p>
    <w:p>
      <w:pPr>
        <w:pStyle w:val="28"/>
        <w:numPr>
          <w:ilvl w:val="0"/>
          <w:numId w:val="16"/>
        </w:numPr>
        <w:ind w:firstLineChars="0"/>
        <w:rPr>
          <w:rFonts w:ascii="黑体" w:hAnsi="黑体" w:eastAsia="黑体"/>
          <w:spacing w:val="2"/>
        </w:rPr>
      </w:pPr>
      <w:r>
        <w:rPr>
          <w:rFonts w:hint="eastAsia" w:ascii="黑体" w:hAnsi="黑体" w:eastAsia="黑体"/>
          <w:spacing w:val="2"/>
        </w:rPr>
        <w:t>开户行及账号：中国农业银行深圳华侨城支行  41002900040034505</w:t>
      </w:r>
    </w:p>
    <w:p>
      <w:pPr>
        <w:pStyle w:val="28"/>
        <w:numPr>
          <w:ilvl w:val="1"/>
          <w:numId w:val="8"/>
        </w:numPr>
        <w:ind w:firstLineChars="0"/>
        <w:rPr>
          <w:rFonts w:ascii="黑体" w:hAnsi="黑体" w:eastAsia="黑体"/>
          <w:spacing w:val="2"/>
        </w:rPr>
      </w:pPr>
      <w:r>
        <w:rPr>
          <w:rFonts w:hint="eastAsia" w:ascii="黑体" w:hAnsi="黑体" w:eastAsia="黑体"/>
          <w:spacing w:val="2"/>
        </w:rPr>
        <w:t>会议费用的调整</w:t>
      </w:r>
    </w:p>
    <w:p>
      <w:pPr>
        <w:pStyle w:val="28"/>
        <w:numPr>
          <w:ilvl w:val="0"/>
          <w:numId w:val="17"/>
        </w:numPr>
        <w:ind w:firstLineChars="0"/>
        <w:rPr>
          <w:rFonts w:ascii="黑体" w:hAnsi="黑体" w:eastAsia="黑体"/>
          <w:vanish/>
          <w:spacing w:val="2"/>
        </w:rPr>
      </w:pPr>
    </w:p>
    <w:p>
      <w:pPr>
        <w:pStyle w:val="28"/>
        <w:numPr>
          <w:ilvl w:val="0"/>
          <w:numId w:val="17"/>
        </w:numPr>
        <w:ind w:firstLineChars="0"/>
        <w:rPr>
          <w:rFonts w:ascii="黑体" w:hAnsi="黑体" w:eastAsia="黑体"/>
          <w:vanish/>
          <w:spacing w:val="2"/>
        </w:rPr>
      </w:pPr>
    </w:p>
    <w:p>
      <w:pPr>
        <w:pStyle w:val="28"/>
        <w:numPr>
          <w:ilvl w:val="0"/>
          <w:numId w:val="17"/>
        </w:numPr>
        <w:ind w:firstLineChars="0"/>
        <w:rPr>
          <w:rFonts w:ascii="黑体" w:hAnsi="黑体" w:eastAsia="黑体"/>
          <w:vanish/>
          <w:spacing w:val="2"/>
        </w:rPr>
      </w:pPr>
    </w:p>
    <w:p>
      <w:pPr>
        <w:pStyle w:val="28"/>
        <w:numPr>
          <w:ilvl w:val="0"/>
          <w:numId w:val="17"/>
        </w:numPr>
        <w:ind w:firstLineChars="0"/>
        <w:rPr>
          <w:rFonts w:ascii="黑体" w:hAnsi="黑体" w:eastAsia="黑体"/>
          <w:vanish/>
          <w:spacing w:val="2"/>
        </w:rPr>
      </w:pPr>
    </w:p>
    <w:p>
      <w:pPr>
        <w:pStyle w:val="28"/>
        <w:numPr>
          <w:ilvl w:val="1"/>
          <w:numId w:val="17"/>
        </w:numPr>
        <w:ind w:firstLineChars="0"/>
        <w:rPr>
          <w:rFonts w:ascii="黑体" w:hAnsi="黑体" w:eastAsia="黑体"/>
          <w:vanish/>
          <w:spacing w:val="2"/>
        </w:rPr>
      </w:pPr>
    </w:p>
    <w:p>
      <w:pPr>
        <w:pStyle w:val="28"/>
        <w:numPr>
          <w:ilvl w:val="1"/>
          <w:numId w:val="17"/>
        </w:numPr>
        <w:ind w:firstLineChars="0"/>
        <w:rPr>
          <w:rFonts w:ascii="黑体" w:hAnsi="黑体" w:eastAsia="黑体"/>
          <w:vanish/>
          <w:spacing w:val="2"/>
        </w:rPr>
      </w:pPr>
    </w:p>
    <w:p>
      <w:pPr>
        <w:pStyle w:val="28"/>
        <w:numPr>
          <w:ilvl w:val="1"/>
          <w:numId w:val="17"/>
        </w:numPr>
        <w:ind w:firstLineChars="0"/>
        <w:rPr>
          <w:rFonts w:ascii="黑体" w:hAnsi="黑体" w:eastAsia="黑体"/>
          <w:vanish/>
          <w:spacing w:val="2"/>
        </w:rPr>
      </w:pPr>
    </w:p>
    <w:p>
      <w:pPr>
        <w:pStyle w:val="28"/>
        <w:numPr>
          <w:ilvl w:val="1"/>
          <w:numId w:val="17"/>
        </w:numPr>
        <w:ind w:firstLineChars="0"/>
        <w:rPr>
          <w:rFonts w:ascii="黑体" w:hAnsi="黑体" w:eastAsia="黑体"/>
          <w:vanish/>
          <w:spacing w:val="2"/>
        </w:rPr>
      </w:pPr>
    </w:p>
    <w:p>
      <w:pPr>
        <w:pStyle w:val="28"/>
        <w:numPr>
          <w:ilvl w:val="2"/>
          <w:numId w:val="17"/>
        </w:numPr>
        <w:ind w:firstLineChars="0"/>
        <w:rPr>
          <w:rFonts w:ascii="黑体" w:hAnsi="黑体" w:eastAsia="黑体"/>
          <w:spacing w:val="2"/>
        </w:rPr>
      </w:pPr>
      <w:r>
        <w:rPr>
          <w:rFonts w:hint="eastAsia" w:ascii="黑体" w:hAnsi="黑体" w:eastAsia="黑体"/>
          <w:spacing w:val="2"/>
        </w:rPr>
        <w:t>甲方有权对会议行程、服务事项及标准、参会人数等事宜进行更改，合同签订之后涉及的变更以7.1.1 条中甲方指定联系人邮件书面确认为准。乙方在提前通知甲方并经甲方指定联系人确认后有权因航班、邮轮、火车的班次、时刻、价格变更原因对会议费用做出调整。</w:t>
      </w:r>
    </w:p>
    <w:p>
      <w:pPr>
        <w:pStyle w:val="28"/>
        <w:numPr>
          <w:ilvl w:val="2"/>
          <w:numId w:val="17"/>
        </w:numPr>
        <w:ind w:firstLineChars="0"/>
        <w:rPr>
          <w:rFonts w:ascii="黑体" w:hAnsi="黑体" w:eastAsia="黑体"/>
          <w:spacing w:val="2"/>
        </w:rPr>
      </w:pPr>
      <w:r>
        <w:rPr>
          <w:rFonts w:hint="eastAsia" w:ascii="黑体" w:hAnsi="黑体" w:eastAsia="黑体"/>
          <w:spacing w:val="2"/>
        </w:rPr>
        <w:t>如甲方拟对上述委托事项予以变更，应在出团前</w:t>
      </w:r>
      <w:r>
        <w:rPr>
          <w:rFonts w:hint="eastAsia" w:ascii="黑体" w:hAnsi="黑体" w:eastAsia="黑体"/>
          <w:b/>
          <w:spacing w:val="2"/>
          <w:u w:val="single"/>
        </w:rPr>
        <w:t>5</w:t>
      </w:r>
      <w:r>
        <w:rPr>
          <w:rFonts w:hint="eastAsia" w:ascii="黑体" w:hAnsi="黑体" w:eastAsia="黑体"/>
          <w:spacing w:val="2"/>
        </w:rPr>
        <w:t>日之前通知乙方，双方可友好协商确定最终费用，并将双方确认的最终费用清单作为本合同附件。</w:t>
      </w:r>
    </w:p>
    <w:p>
      <w:pPr>
        <w:pStyle w:val="28"/>
        <w:numPr>
          <w:ilvl w:val="2"/>
          <w:numId w:val="17"/>
        </w:numPr>
        <w:ind w:firstLineChars="0"/>
        <w:rPr>
          <w:rFonts w:ascii="黑体" w:hAnsi="黑体" w:eastAsia="黑体"/>
          <w:spacing w:val="2"/>
        </w:rPr>
      </w:pPr>
      <w:r>
        <w:rPr>
          <w:rFonts w:hint="eastAsia" w:ascii="黑体" w:hAnsi="黑体" w:eastAsia="黑体"/>
          <w:spacing w:val="2"/>
        </w:rPr>
        <w:t>如甲方未在第4.4.2条约定的时间内通知乙方变更委托事项，甲方应承担乙方为履行本合同已支付的必要费用（具体指机票、车票、船票及退房损失费用等，其标准按相关行业规定执行），并将双方确认的最终费用清单作为本合同附件。</w:t>
      </w:r>
    </w:p>
    <w:p>
      <w:pPr>
        <w:pStyle w:val="28"/>
        <w:numPr>
          <w:ilvl w:val="2"/>
          <w:numId w:val="17"/>
        </w:numPr>
        <w:ind w:firstLineChars="0"/>
        <w:rPr>
          <w:rFonts w:ascii="黑体" w:hAnsi="黑体" w:eastAsia="黑体"/>
          <w:spacing w:val="2"/>
        </w:rPr>
      </w:pPr>
      <w:r>
        <w:rPr>
          <w:rFonts w:hint="eastAsia" w:ascii="黑体" w:hAnsi="黑体" w:eastAsia="黑体"/>
          <w:spacing w:val="2"/>
        </w:rPr>
        <w:t>如乙方因酒店价格变更、设备增加/减少等原因对会议费用做出调整，应在出团前</w:t>
      </w:r>
      <w:r>
        <w:rPr>
          <w:rFonts w:hint="eastAsia" w:ascii="黑体" w:hAnsi="黑体" w:eastAsia="黑体"/>
          <w:b/>
          <w:spacing w:val="2"/>
          <w:u w:val="single"/>
        </w:rPr>
        <w:t>15</w:t>
      </w:r>
      <w:r>
        <w:rPr>
          <w:rFonts w:hint="eastAsia" w:ascii="黑体" w:hAnsi="黑体" w:eastAsia="黑体"/>
          <w:spacing w:val="2"/>
        </w:rPr>
        <w:t>日之前通知甲方，双方可友好协商确定最终费用，并将双方确认的最终费用清单作为本合同附件。</w:t>
      </w:r>
    </w:p>
    <w:p>
      <w:pPr>
        <w:pStyle w:val="28"/>
        <w:numPr>
          <w:ilvl w:val="2"/>
          <w:numId w:val="17"/>
        </w:numPr>
        <w:ind w:firstLineChars="0"/>
        <w:rPr>
          <w:rFonts w:ascii="黑体" w:hAnsi="黑体" w:eastAsia="黑体"/>
          <w:spacing w:val="2"/>
        </w:rPr>
      </w:pPr>
      <w:r>
        <w:rPr>
          <w:rFonts w:hint="eastAsia" w:ascii="黑体" w:hAnsi="黑体" w:eastAsia="黑体"/>
          <w:spacing w:val="2"/>
        </w:rPr>
        <w:t>如乙方未依第4.4.4条的约定及时通知甲方变更会议费用，增加的相应费用由乙方自行承担。</w:t>
      </w:r>
    </w:p>
    <w:p>
      <w:pPr>
        <w:pStyle w:val="28"/>
        <w:ind w:left="1134" w:firstLine="0" w:firstLineChars="0"/>
        <w:rPr>
          <w:rFonts w:ascii="黑体" w:hAnsi="黑体" w:eastAsia="黑体"/>
          <w:spacing w:val="2"/>
        </w:rPr>
      </w:pPr>
    </w:p>
    <w:p>
      <w:pPr>
        <w:numPr>
          <w:ilvl w:val="0"/>
          <w:numId w:val="9"/>
        </w:numPr>
        <w:rPr>
          <w:rFonts w:ascii="黑体" w:hAnsi="黑体" w:eastAsia="黑体"/>
          <w:b/>
          <w:bCs/>
          <w:spacing w:val="2"/>
        </w:rPr>
      </w:pPr>
      <w:r>
        <w:rPr>
          <w:rFonts w:hint="eastAsia" w:ascii="黑体" w:hAnsi="黑体" w:eastAsia="黑体"/>
          <w:b/>
          <w:bCs/>
          <w:spacing w:val="2"/>
        </w:rPr>
        <w:t>费用说明</w:t>
      </w:r>
    </w:p>
    <w:p>
      <w:pPr>
        <w:pStyle w:val="28"/>
        <w:numPr>
          <w:ilvl w:val="0"/>
          <w:numId w:val="18"/>
        </w:numPr>
        <w:ind w:firstLineChars="0"/>
        <w:rPr>
          <w:rFonts w:ascii="黑体" w:hAnsi="黑体" w:eastAsia="黑体"/>
          <w:vanish/>
          <w:spacing w:val="2"/>
        </w:rPr>
      </w:pPr>
    </w:p>
    <w:p>
      <w:pPr>
        <w:pStyle w:val="28"/>
        <w:numPr>
          <w:ilvl w:val="0"/>
          <w:numId w:val="18"/>
        </w:numPr>
        <w:ind w:firstLineChars="0"/>
        <w:rPr>
          <w:rFonts w:ascii="黑体" w:hAnsi="黑体" w:eastAsia="黑体"/>
          <w:vanish/>
          <w:spacing w:val="2"/>
        </w:rPr>
      </w:pPr>
    </w:p>
    <w:p>
      <w:pPr>
        <w:pStyle w:val="28"/>
        <w:numPr>
          <w:ilvl w:val="0"/>
          <w:numId w:val="18"/>
        </w:numPr>
        <w:ind w:firstLineChars="0"/>
        <w:rPr>
          <w:rFonts w:ascii="黑体" w:hAnsi="黑体" w:eastAsia="黑体"/>
          <w:vanish/>
          <w:spacing w:val="2"/>
        </w:rPr>
      </w:pPr>
    </w:p>
    <w:p>
      <w:pPr>
        <w:pStyle w:val="28"/>
        <w:numPr>
          <w:ilvl w:val="0"/>
          <w:numId w:val="18"/>
        </w:numPr>
        <w:ind w:firstLineChars="0"/>
        <w:rPr>
          <w:rFonts w:ascii="黑体" w:hAnsi="黑体" w:eastAsia="黑体"/>
          <w:vanish/>
          <w:spacing w:val="2"/>
        </w:rPr>
      </w:pPr>
    </w:p>
    <w:p>
      <w:pPr>
        <w:pStyle w:val="28"/>
        <w:numPr>
          <w:ilvl w:val="0"/>
          <w:numId w:val="18"/>
        </w:numPr>
        <w:ind w:firstLineChars="0"/>
        <w:rPr>
          <w:rFonts w:ascii="黑体" w:hAnsi="黑体" w:eastAsia="黑体"/>
          <w:vanish/>
          <w:spacing w:val="2"/>
        </w:rPr>
      </w:pPr>
    </w:p>
    <w:p>
      <w:pPr>
        <w:pStyle w:val="28"/>
        <w:numPr>
          <w:ilvl w:val="1"/>
          <w:numId w:val="11"/>
        </w:numPr>
        <w:ind w:firstLineChars="0"/>
        <w:rPr>
          <w:rFonts w:ascii="黑体" w:hAnsi="黑体" w:eastAsia="黑体"/>
          <w:bCs/>
          <w:spacing w:val="2"/>
        </w:rPr>
      </w:pPr>
      <w:r>
        <w:rPr>
          <w:rFonts w:hint="eastAsia" w:ascii="黑体" w:hAnsi="黑体" w:eastAsia="黑体"/>
          <w:spacing w:val="2"/>
        </w:rPr>
        <w:t>5.1   会议费用包含：</w:t>
      </w:r>
      <w:r>
        <w:rPr>
          <w:rFonts w:hint="eastAsia" w:ascii="黑体" w:hAnsi="黑体" w:eastAsia="黑体"/>
          <w:bCs/>
          <w:spacing w:val="2"/>
        </w:rPr>
        <w:t>（附件2-加推人工智能名片2.0产品发布会暨2018年度营销高峰论坛</w:t>
      </w:r>
      <w:r>
        <w:rPr>
          <w:rFonts w:ascii="黑体" w:hAnsi="黑体" w:eastAsia="黑体"/>
          <w:bCs/>
          <w:spacing w:val="2"/>
        </w:rPr>
        <w:t>及</w:t>
      </w:r>
      <w:r>
        <w:rPr>
          <w:rFonts w:hint="eastAsia" w:ascii="黑体" w:hAnsi="黑体" w:eastAsia="黑体"/>
          <w:bCs/>
          <w:spacing w:val="2"/>
        </w:rPr>
        <w:t>2018加推合作伙伴大会费用明细表）</w:t>
      </w:r>
    </w:p>
    <w:p>
      <w:pPr>
        <w:pStyle w:val="28"/>
        <w:numPr>
          <w:ilvl w:val="1"/>
          <w:numId w:val="11"/>
        </w:numPr>
        <w:ind w:firstLineChars="0"/>
        <w:rPr>
          <w:rFonts w:ascii="黑体" w:hAnsi="黑体" w:eastAsia="黑体"/>
          <w:bCs/>
          <w:spacing w:val="2"/>
        </w:rPr>
      </w:pPr>
      <w:r>
        <w:rPr>
          <w:rFonts w:hint="eastAsia" w:ascii="黑体" w:hAnsi="黑体" w:eastAsia="黑体"/>
          <w:bCs/>
          <w:spacing w:val="2"/>
        </w:rPr>
        <w:t>5.2   特别会议费用说明：（附件2-加推人工智能名片2.0产品发布会暨2018年度营销高峰论坛</w:t>
      </w:r>
      <w:r>
        <w:rPr>
          <w:rFonts w:ascii="黑体" w:hAnsi="黑体" w:eastAsia="黑体"/>
          <w:bCs/>
          <w:spacing w:val="2"/>
        </w:rPr>
        <w:t>及</w:t>
      </w:r>
      <w:r>
        <w:rPr>
          <w:rFonts w:hint="eastAsia" w:ascii="黑体" w:hAnsi="黑体" w:eastAsia="黑体"/>
          <w:bCs/>
          <w:spacing w:val="2"/>
        </w:rPr>
        <w:t>2018加推合作伙伴大会费用明细表）</w:t>
      </w:r>
    </w:p>
    <w:p>
      <w:pPr>
        <w:rPr>
          <w:rFonts w:ascii="黑体" w:hAnsi="黑体" w:eastAsia="黑体"/>
          <w:spacing w:val="2"/>
        </w:rPr>
      </w:pPr>
    </w:p>
    <w:p>
      <w:pPr>
        <w:numPr>
          <w:ilvl w:val="0"/>
          <w:numId w:val="9"/>
        </w:numPr>
        <w:rPr>
          <w:rFonts w:ascii="黑体" w:hAnsi="黑体" w:eastAsia="黑体"/>
          <w:spacing w:val="2"/>
        </w:rPr>
      </w:pPr>
      <w:r>
        <w:rPr>
          <w:rFonts w:hint="eastAsia" w:ascii="黑体" w:hAnsi="黑体" w:eastAsia="黑体"/>
          <w:b/>
          <w:bCs/>
          <w:spacing w:val="2"/>
        </w:rPr>
        <w:t>解约责任</w:t>
      </w:r>
    </w:p>
    <w:p>
      <w:pPr>
        <w:pStyle w:val="28"/>
        <w:numPr>
          <w:ilvl w:val="0"/>
          <w:numId w:val="19"/>
        </w:numPr>
        <w:ind w:firstLineChars="0"/>
        <w:rPr>
          <w:rFonts w:ascii="黑体" w:hAnsi="黑体" w:eastAsia="黑体"/>
          <w:vanish/>
          <w:spacing w:val="2"/>
        </w:rPr>
      </w:pPr>
    </w:p>
    <w:p>
      <w:pPr>
        <w:pStyle w:val="28"/>
        <w:numPr>
          <w:ilvl w:val="0"/>
          <w:numId w:val="19"/>
        </w:numPr>
        <w:ind w:firstLineChars="0"/>
        <w:rPr>
          <w:rFonts w:ascii="黑体" w:hAnsi="黑体" w:eastAsia="黑体"/>
          <w:vanish/>
          <w:spacing w:val="2"/>
        </w:rPr>
      </w:pPr>
    </w:p>
    <w:p>
      <w:pPr>
        <w:pStyle w:val="28"/>
        <w:numPr>
          <w:ilvl w:val="0"/>
          <w:numId w:val="19"/>
        </w:numPr>
        <w:ind w:firstLineChars="0"/>
        <w:rPr>
          <w:rFonts w:ascii="黑体" w:hAnsi="黑体" w:eastAsia="黑体"/>
          <w:vanish/>
          <w:spacing w:val="2"/>
        </w:rPr>
      </w:pPr>
    </w:p>
    <w:p>
      <w:pPr>
        <w:pStyle w:val="28"/>
        <w:numPr>
          <w:ilvl w:val="0"/>
          <w:numId w:val="19"/>
        </w:numPr>
        <w:ind w:firstLineChars="0"/>
        <w:rPr>
          <w:rFonts w:ascii="黑体" w:hAnsi="黑体" w:eastAsia="黑体"/>
          <w:vanish/>
          <w:spacing w:val="2"/>
        </w:rPr>
      </w:pPr>
    </w:p>
    <w:p>
      <w:pPr>
        <w:pStyle w:val="28"/>
        <w:numPr>
          <w:ilvl w:val="0"/>
          <w:numId w:val="19"/>
        </w:numPr>
        <w:ind w:firstLineChars="0"/>
        <w:rPr>
          <w:rFonts w:ascii="黑体" w:hAnsi="黑体" w:eastAsia="黑体"/>
          <w:vanish/>
          <w:spacing w:val="2"/>
        </w:rPr>
      </w:pPr>
    </w:p>
    <w:p>
      <w:pPr>
        <w:pStyle w:val="28"/>
        <w:numPr>
          <w:ilvl w:val="0"/>
          <w:numId w:val="19"/>
        </w:numPr>
        <w:ind w:firstLineChars="0"/>
        <w:rPr>
          <w:rFonts w:ascii="黑体" w:hAnsi="黑体" w:eastAsia="黑体"/>
          <w:vanish/>
          <w:spacing w:val="2"/>
        </w:rPr>
      </w:pPr>
    </w:p>
    <w:p>
      <w:pPr>
        <w:pStyle w:val="28"/>
        <w:numPr>
          <w:ilvl w:val="1"/>
          <w:numId w:val="19"/>
        </w:numPr>
        <w:ind w:firstLineChars="0"/>
        <w:rPr>
          <w:rFonts w:ascii="黑体" w:hAnsi="黑体" w:eastAsia="黑体"/>
          <w:spacing w:val="2"/>
        </w:rPr>
      </w:pPr>
      <w:r>
        <w:rPr>
          <w:rFonts w:hint="eastAsia" w:ascii="黑体" w:hAnsi="黑体" w:eastAsia="黑体"/>
          <w:spacing w:val="2"/>
        </w:rPr>
        <w:t>甲方解约责任</w:t>
      </w:r>
    </w:p>
    <w:p>
      <w:pPr>
        <w:pStyle w:val="28"/>
        <w:numPr>
          <w:ilvl w:val="0"/>
          <w:numId w:val="20"/>
        </w:numPr>
        <w:ind w:firstLineChars="0"/>
        <w:rPr>
          <w:rFonts w:ascii="黑体" w:hAnsi="黑体" w:eastAsia="黑体"/>
          <w:vanish/>
          <w:spacing w:val="2"/>
        </w:rPr>
      </w:pPr>
    </w:p>
    <w:p>
      <w:pPr>
        <w:pStyle w:val="28"/>
        <w:numPr>
          <w:ilvl w:val="0"/>
          <w:numId w:val="20"/>
        </w:numPr>
        <w:ind w:firstLineChars="0"/>
        <w:rPr>
          <w:rFonts w:ascii="黑体" w:hAnsi="黑体" w:eastAsia="黑体"/>
          <w:vanish/>
          <w:spacing w:val="2"/>
        </w:rPr>
      </w:pPr>
    </w:p>
    <w:p>
      <w:pPr>
        <w:pStyle w:val="28"/>
        <w:numPr>
          <w:ilvl w:val="0"/>
          <w:numId w:val="20"/>
        </w:numPr>
        <w:ind w:firstLineChars="0"/>
        <w:rPr>
          <w:rFonts w:ascii="黑体" w:hAnsi="黑体" w:eastAsia="黑体"/>
          <w:vanish/>
          <w:spacing w:val="2"/>
        </w:rPr>
      </w:pPr>
    </w:p>
    <w:p>
      <w:pPr>
        <w:pStyle w:val="28"/>
        <w:numPr>
          <w:ilvl w:val="0"/>
          <w:numId w:val="20"/>
        </w:numPr>
        <w:ind w:firstLineChars="0"/>
        <w:rPr>
          <w:rFonts w:ascii="黑体" w:hAnsi="黑体" w:eastAsia="黑体"/>
          <w:vanish/>
          <w:spacing w:val="2"/>
        </w:rPr>
      </w:pPr>
    </w:p>
    <w:p>
      <w:pPr>
        <w:pStyle w:val="28"/>
        <w:numPr>
          <w:ilvl w:val="0"/>
          <w:numId w:val="20"/>
        </w:numPr>
        <w:ind w:firstLineChars="0"/>
        <w:rPr>
          <w:rFonts w:ascii="黑体" w:hAnsi="黑体" w:eastAsia="黑体"/>
          <w:vanish/>
          <w:spacing w:val="2"/>
        </w:rPr>
      </w:pPr>
    </w:p>
    <w:p>
      <w:pPr>
        <w:pStyle w:val="28"/>
        <w:numPr>
          <w:ilvl w:val="0"/>
          <w:numId w:val="20"/>
        </w:numPr>
        <w:ind w:firstLineChars="0"/>
        <w:rPr>
          <w:rFonts w:ascii="黑体" w:hAnsi="黑体" w:eastAsia="黑体"/>
          <w:vanish/>
          <w:spacing w:val="2"/>
        </w:rPr>
      </w:pPr>
    </w:p>
    <w:p>
      <w:pPr>
        <w:pStyle w:val="28"/>
        <w:numPr>
          <w:ilvl w:val="1"/>
          <w:numId w:val="20"/>
        </w:numPr>
        <w:ind w:firstLineChars="0"/>
        <w:rPr>
          <w:rFonts w:ascii="黑体" w:hAnsi="黑体" w:eastAsia="黑体"/>
          <w:vanish/>
          <w:spacing w:val="2"/>
        </w:rPr>
      </w:pPr>
    </w:p>
    <w:p>
      <w:pPr>
        <w:pStyle w:val="28"/>
        <w:numPr>
          <w:ilvl w:val="2"/>
          <w:numId w:val="20"/>
        </w:numPr>
        <w:ind w:firstLineChars="0"/>
        <w:rPr>
          <w:rFonts w:ascii="黑体" w:hAnsi="黑体" w:eastAsia="黑体"/>
          <w:spacing w:val="2"/>
        </w:rPr>
      </w:pPr>
      <w:r>
        <w:rPr>
          <w:rFonts w:hint="eastAsia" w:ascii="黑体" w:hAnsi="黑体" w:eastAsia="黑体"/>
          <w:spacing w:val="2"/>
        </w:rPr>
        <w:t>如甲方拟解除本合同，甲方应当书面通知乙方，并承担乙方为履行本合同已支付必要费用（具体指酒店费用、活动前期支付费用及活动相关损失费用等，其标准按相关行业规定执行）。</w:t>
      </w:r>
    </w:p>
    <w:p>
      <w:pPr>
        <w:pStyle w:val="28"/>
        <w:numPr>
          <w:ilvl w:val="1"/>
          <w:numId w:val="19"/>
        </w:numPr>
        <w:ind w:firstLineChars="0"/>
        <w:rPr>
          <w:rFonts w:ascii="黑体" w:hAnsi="黑体" w:eastAsia="黑体"/>
          <w:spacing w:val="2"/>
        </w:rPr>
      </w:pPr>
      <w:r>
        <w:rPr>
          <w:rFonts w:hint="eastAsia" w:ascii="黑体" w:hAnsi="黑体" w:eastAsia="黑体"/>
          <w:spacing w:val="2"/>
        </w:rPr>
        <w:t>乙方解约责任</w:t>
      </w:r>
    </w:p>
    <w:p>
      <w:pPr>
        <w:pStyle w:val="28"/>
        <w:ind w:left="567" w:firstLine="0" w:firstLineChars="0"/>
        <w:rPr>
          <w:rFonts w:ascii="黑体" w:hAnsi="黑体" w:eastAsia="黑体"/>
          <w:spacing w:val="2"/>
        </w:rPr>
      </w:pPr>
      <w:r>
        <w:rPr>
          <w:rFonts w:hint="eastAsia" w:ascii="黑体" w:hAnsi="黑体" w:eastAsia="黑体"/>
          <w:spacing w:val="2"/>
        </w:rPr>
        <w:t>因乙方原因使甲方不能成行（经甲方同意的延期或更改出发日期不在此列），乙方如在出发前</w:t>
      </w:r>
      <w:r>
        <w:rPr>
          <w:rFonts w:hint="eastAsia" w:ascii="黑体" w:hAnsi="黑体" w:eastAsia="黑体"/>
          <w:b/>
          <w:spacing w:val="2"/>
          <w:u w:val="single"/>
        </w:rPr>
        <w:t>20</w:t>
      </w:r>
      <w:r>
        <w:rPr>
          <w:rFonts w:hint="eastAsia" w:ascii="黑体" w:hAnsi="黑体" w:eastAsia="黑体"/>
          <w:spacing w:val="2"/>
        </w:rPr>
        <w:t>日（含）通知甲方，退还甲方已付款项后，乙方不承担违约责任；乙方如未提前</w:t>
      </w:r>
      <w:r>
        <w:rPr>
          <w:rFonts w:hint="eastAsia" w:ascii="黑体" w:hAnsi="黑体" w:eastAsia="黑体"/>
          <w:b/>
          <w:spacing w:val="2"/>
          <w:u w:val="single"/>
        </w:rPr>
        <w:t>20</w:t>
      </w:r>
      <w:r>
        <w:rPr>
          <w:rFonts w:hint="eastAsia" w:ascii="黑体" w:hAnsi="黑体" w:eastAsia="黑体"/>
          <w:spacing w:val="2"/>
        </w:rPr>
        <w:t>日通知甲方，除退还甲方已支付款项，还应按照会议费用总额的10%向甲方支付违约金。</w:t>
      </w:r>
    </w:p>
    <w:p>
      <w:pPr>
        <w:rPr>
          <w:rFonts w:ascii="黑体" w:hAnsi="黑体" w:eastAsia="黑体"/>
          <w:b/>
          <w:bCs/>
          <w:spacing w:val="2"/>
        </w:rPr>
      </w:pPr>
    </w:p>
    <w:p>
      <w:pPr>
        <w:numPr>
          <w:ilvl w:val="0"/>
          <w:numId w:val="9"/>
        </w:numPr>
        <w:rPr>
          <w:rFonts w:ascii="黑体" w:hAnsi="黑体" w:eastAsia="黑体"/>
          <w:b/>
          <w:bCs/>
          <w:spacing w:val="2"/>
        </w:rPr>
      </w:pPr>
      <w:r>
        <w:rPr>
          <w:rFonts w:hint="eastAsia" w:ascii="黑体" w:hAnsi="黑体" w:eastAsia="黑体"/>
          <w:b/>
          <w:bCs/>
          <w:spacing w:val="2"/>
        </w:rPr>
        <w:t>通知</w:t>
      </w:r>
    </w:p>
    <w:p>
      <w:pPr>
        <w:pStyle w:val="28"/>
        <w:numPr>
          <w:ilvl w:val="0"/>
          <w:numId w:val="21"/>
        </w:numPr>
        <w:ind w:firstLineChars="0"/>
        <w:rPr>
          <w:rFonts w:ascii="黑体" w:hAnsi="黑体" w:eastAsia="黑体"/>
          <w:vanish/>
          <w:spacing w:val="2"/>
        </w:rPr>
      </w:pPr>
    </w:p>
    <w:p>
      <w:pPr>
        <w:pStyle w:val="28"/>
        <w:numPr>
          <w:ilvl w:val="0"/>
          <w:numId w:val="21"/>
        </w:numPr>
        <w:ind w:firstLineChars="0"/>
        <w:rPr>
          <w:rFonts w:ascii="黑体" w:hAnsi="黑体" w:eastAsia="黑体"/>
          <w:vanish/>
          <w:spacing w:val="2"/>
        </w:rPr>
      </w:pPr>
    </w:p>
    <w:p>
      <w:pPr>
        <w:pStyle w:val="28"/>
        <w:numPr>
          <w:ilvl w:val="0"/>
          <w:numId w:val="21"/>
        </w:numPr>
        <w:ind w:firstLineChars="0"/>
        <w:rPr>
          <w:rFonts w:ascii="黑体" w:hAnsi="黑体" w:eastAsia="黑体"/>
          <w:vanish/>
          <w:spacing w:val="2"/>
        </w:rPr>
      </w:pPr>
    </w:p>
    <w:p>
      <w:pPr>
        <w:pStyle w:val="28"/>
        <w:numPr>
          <w:ilvl w:val="0"/>
          <w:numId w:val="21"/>
        </w:numPr>
        <w:ind w:firstLineChars="0"/>
        <w:rPr>
          <w:rFonts w:ascii="黑体" w:hAnsi="黑体" w:eastAsia="黑体"/>
          <w:vanish/>
          <w:spacing w:val="2"/>
        </w:rPr>
      </w:pPr>
    </w:p>
    <w:p>
      <w:pPr>
        <w:pStyle w:val="28"/>
        <w:numPr>
          <w:ilvl w:val="0"/>
          <w:numId w:val="21"/>
        </w:numPr>
        <w:ind w:firstLineChars="0"/>
        <w:rPr>
          <w:rFonts w:ascii="黑体" w:hAnsi="黑体" w:eastAsia="黑体"/>
          <w:vanish/>
          <w:spacing w:val="2"/>
        </w:rPr>
      </w:pPr>
    </w:p>
    <w:p>
      <w:pPr>
        <w:pStyle w:val="28"/>
        <w:numPr>
          <w:ilvl w:val="0"/>
          <w:numId w:val="21"/>
        </w:numPr>
        <w:ind w:firstLineChars="0"/>
        <w:rPr>
          <w:rFonts w:ascii="黑体" w:hAnsi="黑体" w:eastAsia="黑体"/>
          <w:vanish/>
          <w:spacing w:val="2"/>
        </w:rPr>
      </w:pPr>
    </w:p>
    <w:p>
      <w:pPr>
        <w:pStyle w:val="28"/>
        <w:numPr>
          <w:ilvl w:val="0"/>
          <w:numId w:val="21"/>
        </w:numPr>
        <w:ind w:firstLineChars="0"/>
        <w:rPr>
          <w:rFonts w:ascii="黑体" w:hAnsi="黑体" w:eastAsia="黑体"/>
          <w:vanish/>
          <w:spacing w:val="2"/>
        </w:rPr>
      </w:pPr>
    </w:p>
    <w:p>
      <w:pPr>
        <w:pStyle w:val="28"/>
        <w:numPr>
          <w:ilvl w:val="1"/>
          <w:numId w:val="21"/>
        </w:numPr>
        <w:ind w:firstLineChars="0"/>
        <w:rPr>
          <w:rFonts w:ascii="黑体" w:hAnsi="黑体" w:eastAsia="黑体"/>
          <w:spacing w:val="2"/>
        </w:rPr>
      </w:pPr>
      <w:r>
        <w:rPr>
          <w:rFonts w:hint="eastAsia" w:ascii="黑体" w:hAnsi="黑体" w:eastAsia="黑体"/>
          <w:spacing w:val="2"/>
        </w:rPr>
        <w:t>双方联系人</w:t>
      </w:r>
    </w:p>
    <w:p>
      <w:pPr>
        <w:pStyle w:val="28"/>
        <w:numPr>
          <w:ilvl w:val="0"/>
          <w:numId w:val="22"/>
        </w:numPr>
        <w:ind w:firstLineChars="0"/>
        <w:rPr>
          <w:rFonts w:ascii="黑体" w:hAnsi="黑体" w:eastAsia="黑体"/>
          <w:vanish/>
          <w:spacing w:val="2"/>
        </w:rPr>
      </w:pPr>
    </w:p>
    <w:p>
      <w:pPr>
        <w:pStyle w:val="28"/>
        <w:numPr>
          <w:ilvl w:val="0"/>
          <w:numId w:val="22"/>
        </w:numPr>
        <w:ind w:firstLineChars="0"/>
        <w:rPr>
          <w:rFonts w:ascii="黑体" w:hAnsi="黑体" w:eastAsia="黑体"/>
          <w:vanish/>
          <w:spacing w:val="2"/>
        </w:rPr>
      </w:pPr>
    </w:p>
    <w:p>
      <w:pPr>
        <w:pStyle w:val="28"/>
        <w:numPr>
          <w:ilvl w:val="0"/>
          <w:numId w:val="22"/>
        </w:numPr>
        <w:ind w:firstLineChars="0"/>
        <w:rPr>
          <w:rFonts w:ascii="黑体" w:hAnsi="黑体" w:eastAsia="黑体"/>
          <w:vanish/>
          <w:spacing w:val="2"/>
        </w:rPr>
      </w:pPr>
    </w:p>
    <w:p>
      <w:pPr>
        <w:pStyle w:val="28"/>
        <w:numPr>
          <w:ilvl w:val="0"/>
          <w:numId w:val="22"/>
        </w:numPr>
        <w:ind w:firstLineChars="0"/>
        <w:rPr>
          <w:rFonts w:ascii="黑体" w:hAnsi="黑体" w:eastAsia="黑体"/>
          <w:vanish/>
          <w:spacing w:val="2"/>
        </w:rPr>
      </w:pPr>
    </w:p>
    <w:p>
      <w:pPr>
        <w:pStyle w:val="28"/>
        <w:numPr>
          <w:ilvl w:val="0"/>
          <w:numId w:val="22"/>
        </w:numPr>
        <w:ind w:firstLineChars="0"/>
        <w:rPr>
          <w:rFonts w:ascii="黑体" w:hAnsi="黑体" w:eastAsia="黑体"/>
          <w:vanish/>
          <w:spacing w:val="2"/>
        </w:rPr>
      </w:pPr>
    </w:p>
    <w:p>
      <w:pPr>
        <w:pStyle w:val="28"/>
        <w:numPr>
          <w:ilvl w:val="0"/>
          <w:numId w:val="22"/>
        </w:numPr>
        <w:ind w:firstLineChars="0"/>
        <w:rPr>
          <w:rFonts w:ascii="黑体" w:hAnsi="黑体" w:eastAsia="黑体"/>
          <w:vanish/>
          <w:spacing w:val="2"/>
        </w:rPr>
      </w:pPr>
    </w:p>
    <w:p>
      <w:pPr>
        <w:pStyle w:val="28"/>
        <w:numPr>
          <w:ilvl w:val="0"/>
          <w:numId w:val="22"/>
        </w:numPr>
        <w:ind w:firstLineChars="0"/>
        <w:rPr>
          <w:rFonts w:ascii="黑体" w:hAnsi="黑体" w:eastAsia="黑体"/>
          <w:vanish/>
          <w:spacing w:val="2"/>
        </w:rPr>
      </w:pPr>
    </w:p>
    <w:p>
      <w:pPr>
        <w:pStyle w:val="28"/>
        <w:numPr>
          <w:ilvl w:val="1"/>
          <w:numId w:val="22"/>
        </w:numPr>
        <w:ind w:firstLineChars="0"/>
        <w:rPr>
          <w:rFonts w:ascii="黑体" w:hAnsi="黑体" w:eastAsia="黑体"/>
          <w:vanish/>
          <w:spacing w:val="2"/>
        </w:rPr>
      </w:pPr>
    </w:p>
    <w:p>
      <w:pPr>
        <w:pStyle w:val="28"/>
        <w:numPr>
          <w:ilvl w:val="2"/>
          <w:numId w:val="22"/>
        </w:numPr>
        <w:ind w:firstLineChars="0"/>
        <w:rPr>
          <w:rFonts w:ascii="黑体" w:hAnsi="黑体" w:eastAsia="黑体"/>
          <w:spacing w:val="2"/>
          <w:u w:val="single"/>
        </w:rPr>
      </w:pPr>
      <w:r>
        <w:rPr>
          <w:rFonts w:hint="eastAsia" w:ascii="黑体" w:hAnsi="黑体" w:eastAsia="黑体"/>
          <w:spacing w:val="2"/>
        </w:rPr>
        <w:t>为方便甲、乙两方情况沟通，甲、乙方分别指定</w:t>
      </w:r>
    </w:p>
    <w:p>
      <w:pPr>
        <w:pStyle w:val="28"/>
        <w:ind w:left="1134" w:firstLine="0" w:firstLineChars="0"/>
        <w:rPr>
          <w:rFonts w:ascii="黑体" w:hAnsi="黑体" w:eastAsia="黑体"/>
          <w:spacing w:val="2"/>
          <w:u w:val="single"/>
        </w:rPr>
      </w:pPr>
      <w:r>
        <w:rPr>
          <w:rFonts w:hint="eastAsia" w:ascii="黑体" w:hAnsi="黑体" w:eastAsia="黑体"/>
          <w:spacing w:val="2"/>
          <w:u w:val="single"/>
        </w:rPr>
        <w:t>甲方：孙玥娇 性别：女  电子邮件:briellesun@aijiatui.com</w:t>
      </w:r>
    </w:p>
    <w:p>
      <w:pPr>
        <w:pStyle w:val="28"/>
        <w:ind w:left="1134" w:firstLine="0" w:firstLineChars="0"/>
        <w:rPr>
          <w:rFonts w:ascii="黑体" w:hAnsi="黑体" w:eastAsia="黑体"/>
          <w:spacing w:val="2"/>
          <w:u w:val="single"/>
        </w:rPr>
      </w:pPr>
      <w:r>
        <w:rPr>
          <w:rFonts w:hint="eastAsia" w:ascii="黑体" w:hAnsi="黑体" w:eastAsia="黑体"/>
          <w:spacing w:val="2"/>
          <w:u w:val="single"/>
        </w:rPr>
        <w:t>乙方：高亚琳 性别：女  电子邮件:gaoyalin@cct.cn</w:t>
      </w:r>
    </w:p>
    <w:p>
      <w:pPr>
        <w:ind w:firstLine="570"/>
        <w:rPr>
          <w:rFonts w:ascii="黑体" w:hAnsi="黑体" w:eastAsia="黑体"/>
          <w:spacing w:val="2"/>
        </w:rPr>
      </w:pPr>
      <w:r>
        <w:rPr>
          <w:rFonts w:hint="eastAsia" w:ascii="黑体" w:hAnsi="黑体" w:eastAsia="黑体"/>
          <w:spacing w:val="2"/>
        </w:rPr>
        <w:t>为各自的联系人，具体负责通知和传达本合同相关事宜。</w:t>
      </w:r>
    </w:p>
    <w:p>
      <w:pPr>
        <w:pStyle w:val="28"/>
        <w:numPr>
          <w:ilvl w:val="2"/>
          <w:numId w:val="22"/>
        </w:numPr>
        <w:ind w:firstLineChars="0"/>
        <w:rPr>
          <w:rFonts w:ascii="黑体" w:hAnsi="黑体" w:eastAsia="黑体"/>
          <w:spacing w:val="2"/>
        </w:rPr>
      </w:pPr>
      <w:r>
        <w:rPr>
          <w:rFonts w:hint="eastAsia" w:ascii="黑体" w:hAnsi="黑体" w:eastAsia="黑体"/>
          <w:spacing w:val="2"/>
        </w:rPr>
        <w:t>任何一方依据本合同约定需要发出的通知或其他告知事宜，如告知7.1.1条指定的联系人，即视为该方已履行告知义务。</w:t>
      </w:r>
    </w:p>
    <w:p>
      <w:pPr>
        <w:pStyle w:val="28"/>
        <w:numPr>
          <w:ilvl w:val="1"/>
          <w:numId w:val="21"/>
        </w:numPr>
        <w:ind w:firstLineChars="0"/>
        <w:rPr>
          <w:rFonts w:ascii="黑体" w:hAnsi="黑体" w:eastAsia="黑体"/>
          <w:spacing w:val="2"/>
        </w:rPr>
      </w:pPr>
      <w:r>
        <w:rPr>
          <w:rFonts w:hint="eastAsia" w:ascii="黑体" w:hAnsi="黑体" w:eastAsia="黑体"/>
          <w:spacing w:val="2"/>
        </w:rPr>
        <w:t>通知方式</w:t>
      </w:r>
    </w:p>
    <w:p>
      <w:pPr>
        <w:pStyle w:val="28"/>
        <w:numPr>
          <w:ilvl w:val="1"/>
          <w:numId w:val="22"/>
        </w:numPr>
        <w:ind w:firstLineChars="0"/>
        <w:rPr>
          <w:rFonts w:ascii="黑体" w:hAnsi="黑体" w:eastAsia="黑体"/>
          <w:vanish/>
          <w:spacing w:val="2"/>
        </w:rPr>
      </w:pPr>
    </w:p>
    <w:p>
      <w:pPr>
        <w:pStyle w:val="28"/>
        <w:numPr>
          <w:ilvl w:val="2"/>
          <w:numId w:val="22"/>
        </w:numPr>
        <w:ind w:firstLineChars="0"/>
        <w:rPr>
          <w:rFonts w:ascii="黑体" w:hAnsi="黑体" w:eastAsia="黑体"/>
          <w:spacing w:val="2"/>
        </w:rPr>
      </w:pPr>
      <w:r>
        <w:rPr>
          <w:rFonts w:hint="eastAsia" w:ascii="黑体" w:hAnsi="黑体" w:eastAsia="黑体"/>
          <w:spacing w:val="2"/>
        </w:rPr>
        <w:t>甲乙双方约定选择</w:t>
      </w:r>
      <w:r>
        <w:rPr>
          <w:rFonts w:hint="eastAsia" w:ascii="黑体" w:hAnsi="黑体" w:eastAsia="黑体"/>
          <w:b/>
          <w:bCs/>
          <w:spacing w:val="2"/>
          <w:u w:val="single"/>
        </w:rPr>
        <w:t>A</w:t>
      </w:r>
      <w:r>
        <w:rPr>
          <w:rFonts w:hint="eastAsia" w:ascii="黑体" w:hAnsi="黑体" w:eastAsia="黑体"/>
          <w:spacing w:val="2"/>
        </w:rPr>
        <w:t>作为通知方式。</w:t>
      </w:r>
    </w:p>
    <w:p>
      <w:pPr>
        <w:pStyle w:val="2"/>
        <w:rPr>
          <w:rFonts w:hAnsi="黑体"/>
          <w:b w:val="0"/>
        </w:rPr>
      </w:pPr>
      <w:r>
        <w:rPr>
          <w:rFonts w:hint="eastAsia" w:hAnsi="黑体"/>
          <w:b w:val="0"/>
        </w:rPr>
        <w:t>电子邮件</w:t>
      </w:r>
    </w:p>
    <w:p>
      <w:pPr>
        <w:numPr>
          <w:ilvl w:val="0"/>
          <w:numId w:val="1"/>
        </w:numPr>
        <w:rPr>
          <w:rFonts w:ascii="黑体" w:hAnsi="黑体" w:eastAsia="黑体"/>
          <w:bCs/>
          <w:spacing w:val="2"/>
        </w:rPr>
      </w:pPr>
      <w:r>
        <w:rPr>
          <w:rFonts w:hint="eastAsia" w:ascii="黑体" w:hAnsi="黑体" w:eastAsia="黑体"/>
          <w:bCs/>
          <w:spacing w:val="2"/>
        </w:rPr>
        <w:t>传真</w:t>
      </w:r>
    </w:p>
    <w:p>
      <w:pPr>
        <w:numPr>
          <w:ilvl w:val="0"/>
          <w:numId w:val="1"/>
        </w:numPr>
        <w:rPr>
          <w:rFonts w:ascii="黑体" w:hAnsi="黑体" w:eastAsia="黑体"/>
          <w:spacing w:val="2"/>
        </w:rPr>
      </w:pPr>
      <w:r>
        <w:rPr>
          <w:rFonts w:hint="eastAsia" w:ascii="黑体" w:hAnsi="黑体" w:eastAsia="黑体"/>
          <w:spacing w:val="2"/>
        </w:rPr>
        <w:t>电话。</w:t>
      </w:r>
    </w:p>
    <w:p>
      <w:pPr>
        <w:pStyle w:val="28"/>
        <w:numPr>
          <w:ilvl w:val="2"/>
          <w:numId w:val="22"/>
        </w:numPr>
        <w:ind w:firstLineChars="0"/>
        <w:rPr>
          <w:rFonts w:ascii="黑体" w:hAnsi="黑体" w:eastAsia="黑体"/>
          <w:spacing w:val="2"/>
        </w:rPr>
      </w:pPr>
      <w:r>
        <w:rPr>
          <w:rFonts w:hint="eastAsia" w:ascii="黑体" w:hAnsi="黑体" w:eastAsia="黑体"/>
          <w:spacing w:val="2"/>
        </w:rPr>
        <w:t>通知视为实际送达的日期确定如下：</w:t>
      </w:r>
    </w:p>
    <w:p>
      <w:pPr>
        <w:numPr>
          <w:ilvl w:val="0"/>
          <w:numId w:val="23"/>
        </w:numPr>
        <w:rPr>
          <w:rFonts w:ascii="黑体" w:hAnsi="黑体" w:eastAsia="黑体"/>
          <w:spacing w:val="2"/>
        </w:rPr>
      </w:pPr>
      <w:r>
        <w:rPr>
          <w:rFonts w:hint="eastAsia" w:ascii="黑体" w:hAnsi="黑体" w:eastAsia="黑体"/>
          <w:spacing w:val="2"/>
        </w:rPr>
        <w:t>电子邮件方式的通知，该等通知于发送之日视为已送达收件人。</w:t>
      </w:r>
    </w:p>
    <w:p>
      <w:pPr>
        <w:numPr>
          <w:ilvl w:val="0"/>
          <w:numId w:val="23"/>
        </w:numPr>
        <w:rPr>
          <w:rFonts w:ascii="黑体" w:hAnsi="黑体" w:eastAsia="黑体"/>
          <w:spacing w:val="2"/>
        </w:rPr>
      </w:pPr>
      <w:r>
        <w:rPr>
          <w:rFonts w:hint="eastAsia" w:ascii="黑体" w:hAnsi="黑体" w:eastAsia="黑体"/>
          <w:spacing w:val="2"/>
        </w:rPr>
        <w:t>用传真方式发送的通知，在有关该传真的传送报告标明的传送日视为已实际送达。</w:t>
      </w:r>
    </w:p>
    <w:p>
      <w:pPr>
        <w:numPr>
          <w:ilvl w:val="0"/>
          <w:numId w:val="23"/>
        </w:numPr>
        <w:rPr>
          <w:rFonts w:ascii="黑体" w:hAnsi="黑体" w:eastAsia="黑体"/>
          <w:spacing w:val="2"/>
        </w:rPr>
      </w:pPr>
      <w:r>
        <w:rPr>
          <w:rFonts w:hint="eastAsia" w:ascii="黑体" w:hAnsi="黑体" w:eastAsia="黑体"/>
          <w:spacing w:val="2"/>
        </w:rPr>
        <w:t>用电话方式发送的通知，在双方接通电话的当日视为已实际送达。</w:t>
      </w:r>
    </w:p>
    <w:p>
      <w:pPr>
        <w:numPr>
          <w:ilvl w:val="0"/>
          <w:numId w:val="9"/>
        </w:numPr>
        <w:rPr>
          <w:rFonts w:ascii="黑体" w:hAnsi="黑体" w:eastAsia="黑体"/>
          <w:b/>
          <w:bCs/>
          <w:spacing w:val="2"/>
        </w:rPr>
      </w:pPr>
      <w:r>
        <w:rPr>
          <w:rFonts w:hint="eastAsia" w:ascii="黑体" w:hAnsi="黑体" w:eastAsia="黑体"/>
          <w:b/>
          <w:bCs/>
          <w:spacing w:val="2"/>
        </w:rPr>
        <w:t>特别约定</w:t>
      </w:r>
    </w:p>
    <w:p>
      <w:pPr>
        <w:pStyle w:val="28"/>
        <w:ind w:left="567" w:firstLine="0" w:firstLineChars="0"/>
        <w:rPr>
          <w:rFonts w:ascii="黑体" w:hAnsi="黑体" w:eastAsia="黑体"/>
          <w:spacing w:val="2"/>
        </w:rPr>
      </w:pPr>
      <w:r>
        <w:rPr>
          <w:rFonts w:hint="eastAsia" w:ascii="黑体" w:hAnsi="黑体" w:eastAsia="黑体"/>
          <w:spacing w:val="2"/>
        </w:rPr>
        <w:t>甲乙双方对会议的具体事宜作以下特别约定，与本合同中的不同部分，以此为准：</w:t>
      </w:r>
    </w:p>
    <w:p>
      <w:pPr>
        <w:pStyle w:val="28"/>
        <w:numPr>
          <w:ilvl w:val="0"/>
          <w:numId w:val="24"/>
        </w:numPr>
        <w:ind w:firstLineChars="0"/>
        <w:rPr>
          <w:rFonts w:ascii="黑体" w:hAnsi="黑体" w:eastAsia="黑体"/>
          <w:spacing w:val="2"/>
        </w:rPr>
      </w:pPr>
      <w:r>
        <w:rPr>
          <w:rFonts w:hint="eastAsia" w:ascii="黑体" w:hAnsi="黑体" w:eastAsia="黑体"/>
          <w:b/>
          <w:spacing w:val="2"/>
          <w:u w:val="single"/>
        </w:rPr>
        <w:t>若乙方未按照甲方要求或未按照本合同附件约定履约的，甲方有权在结算时根据实际情况予以扣减。</w:t>
      </w:r>
    </w:p>
    <w:p>
      <w:pPr>
        <w:pStyle w:val="28"/>
        <w:numPr>
          <w:ilvl w:val="0"/>
          <w:numId w:val="24"/>
        </w:numPr>
        <w:ind w:firstLineChars="0"/>
        <w:rPr>
          <w:rFonts w:ascii="黑体" w:hAnsi="黑体" w:eastAsia="黑体"/>
          <w:spacing w:val="2"/>
        </w:rPr>
      </w:pPr>
      <w:r>
        <w:rPr>
          <w:rFonts w:hint="eastAsia" w:ascii="黑体" w:hAnsi="黑体" w:eastAsia="黑体"/>
          <w:b/>
          <w:bCs/>
          <w:spacing w:val="2"/>
        </w:rPr>
        <w:t>费用请汇入下面公司帐号：</w:t>
      </w:r>
    </w:p>
    <w:p>
      <w:pPr>
        <w:pBdr>
          <w:top w:val="single" w:color="auto" w:sz="4" w:space="2"/>
          <w:left w:val="single" w:color="auto" w:sz="4" w:space="4"/>
          <w:bottom w:val="single" w:color="auto" w:sz="4" w:space="0"/>
          <w:right w:val="single" w:color="auto" w:sz="4" w:space="4"/>
        </w:pBdr>
        <w:ind w:firstLine="723" w:firstLineChars="300"/>
        <w:rPr>
          <w:rFonts w:ascii="黑体" w:hAnsi="黑体" w:eastAsia="黑体"/>
          <w:spacing w:val="2"/>
        </w:rPr>
      </w:pPr>
      <w:r>
        <w:rPr>
          <w:rFonts w:ascii="黑体" w:hAnsi="黑体" w:eastAsia="黑体"/>
          <w:b/>
          <w:sz w:val="24"/>
        </w:rPr>
        <w:t>公司名称：</w:t>
      </w:r>
      <w:r>
        <w:rPr>
          <w:rFonts w:hint="eastAsia" w:ascii="黑体" w:hAnsi="黑体" w:eastAsia="黑体"/>
          <w:b/>
          <w:sz w:val="24"/>
        </w:rPr>
        <w:t>康辉集团北京国际会议展览有限公司</w:t>
      </w:r>
    </w:p>
    <w:p>
      <w:pPr>
        <w:pBdr>
          <w:top w:val="single" w:color="auto" w:sz="4" w:space="2"/>
          <w:left w:val="single" w:color="auto" w:sz="4" w:space="4"/>
          <w:bottom w:val="single" w:color="auto" w:sz="4" w:space="0"/>
          <w:right w:val="single" w:color="auto" w:sz="4" w:space="4"/>
        </w:pBdr>
        <w:ind w:firstLine="723" w:firstLineChars="300"/>
        <w:rPr>
          <w:rFonts w:ascii="黑体" w:hAnsi="黑体" w:eastAsia="黑体"/>
          <w:b/>
          <w:sz w:val="24"/>
        </w:rPr>
      </w:pPr>
      <w:r>
        <w:rPr>
          <w:rFonts w:ascii="黑体" w:hAnsi="黑体" w:eastAsia="黑体"/>
          <w:b/>
          <w:sz w:val="24"/>
        </w:rPr>
        <w:t>开户行：</w:t>
      </w:r>
      <w:r>
        <w:rPr>
          <w:rFonts w:hint="eastAsia" w:ascii="黑体" w:hAnsi="黑体" w:eastAsia="黑体"/>
          <w:b/>
          <w:sz w:val="24"/>
        </w:rPr>
        <w:t>交通银行北京团结湖支行</w:t>
      </w:r>
    </w:p>
    <w:p>
      <w:pPr>
        <w:pBdr>
          <w:top w:val="single" w:color="auto" w:sz="4" w:space="2"/>
          <w:left w:val="single" w:color="auto" w:sz="4" w:space="4"/>
          <w:bottom w:val="single" w:color="auto" w:sz="4" w:space="0"/>
          <w:right w:val="single" w:color="auto" w:sz="4" w:space="4"/>
        </w:pBdr>
        <w:ind w:firstLine="723" w:firstLineChars="300"/>
        <w:rPr>
          <w:rFonts w:ascii="黑体" w:hAnsi="黑体" w:eastAsia="黑体"/>
          <w:b/>
          <w:sz w:val="24"/>
        </w:rPr>
      </w:pPr>
      <w:r>
        <w:rPr>
          <w:rFonts w:ascii="黑体" w:hAnsi="黑体" w:eastAsia="黑体"/>
          <w:b/>
          <w:sz w:val="24"/>
        </w:rPr>
        <w:t>账   户：</w:t>
      </w:r>
      <w:r>
        <w:rPr>
          <w:rFonts w:hint="eastAsia" w:ascii="黑体" w:hAnsi="黑体" w:eastAsia="黑体"/>
          <w:b/>
          <w:sz w:val="24"/>
        </w:rPr>
        <w:t>110060744018010049796</w:t>
      </w:r>
    </w:p>
    <w:p>
      <w:pPr>
        <w:rPr>
          <w:rFonts w:ascii="黑体" w:hAnsi="黑体" w:eastAsia="黑体"/>
          <w:spacing w:val="2"/>
        </w:rPr>
      </w:pPr>
      <w:r>
        <w:rPr>
          <w:rFonts w:hint="eastAsia" w:ascii="黑体" w:hAnsi="黑体" w:eastAsia="黑体"/>
          <w:spacing w:val="2"/>
        </w:rPr>
        <w:t>[本行以下无正文]</w:t>
      </w:r>
    </w:p>
    <w:p>
      <w:pPr>
        <w:tabs>
          <w:tab w:val="left" w:pos="8306"/>
        </w:tabs>
        <w:wordWrap w:val="0"/>
        <w:spacing w:line="360" w:lineRule="auto"/>
        <w:ind w:right="-58"/>
        <w:rPr>
          <w:rFonts w:ascii="黑体" w:hAnsi="黑体" w:eastAsia="黑体"/>
          <w:b/>
          <w:bCs/>
          <w:spacing w:val="2"/>
          <w:szCs w:val="21"/>
        </w:rPr>
      </w:pPr>
      <w:r>
        <w:rPr>
          <w:rFonts w:hint="eastAsia" w:ascii="黑体" w:hAnsi="黑体" w:eastAsia="黑体"/>
          <w:b/>
          <w:bCs/>
          <w:spacing w:val="2"/>
          <w:szCs w:val="21"/>
        </w:rPr>
        <w:t>甲方：深圳市加推科技有限公司</w:t>
      </w:r>
      <w:r>
        <w:rPr>
          <w:rFonts w:ascii="黑体" w:hAnsi="黑体" w:eastAsia="黑体"/>
          <w:b/>
          <w:bCs/>
          <w:spacing w:val="2"/>
          <w:szCs w:val="21"/>
        </w:rPr>
        <w:t xml:space="preserve">        </w:t>
      </w:r>
      <w:r>
        <w:rPr>
          <w:rFonts w:hint="eastAsia" w:ascii="黑体" w:hAnsi="黑体" w:eastAsia="黑体"/>
          <w:b/>
          <w:bCs/>
          <w:spacing w:val="2"/>
          <w:szCs w:val="21"/>
        </w:rPr>
        <w:t xml:space="preserve">   乙方：康辉集团北京国际会议展览有限公司</w:t>
      </w:r>
    </w:p>
    <w:p>
      <w:pPr>
        <w:wordWrap w:val="0"/>
        <w:spacing w:line="360" w:lineRule="auto"/>
        <w:ind w:right="643"/>
        <w:rPr>
          <w:rFonts w:ascii="黑体" w:hAnsi="黑体" w:eastAsia="黑体"/>
          <w:b/>
          <w:bCs/>
          <w:spacing w:val="2"/>
          <w:szCs w:val="21"/>
        </w:rPr>
      </w:pPr>
      <w:r>
        <w:rPr>
          <w:rFonts w:hint="eastAsia" w:ascii="黑体" w:hAnsi="黑体" w:eastAsia="黑体"/>
          <w:b/>
          <w:bCs/>
          <w:spacing w:val="2"/>
          <w:szCs w:val="21"/>
        </w:rPr>
        <w:t xml:space="preserve">负责人：孙玥娇         </w:t>
      </w:r>
      <w:r>
        <w:rPr>
          <w:rFonts w:ascii="黑体" w:hAnsi="黑体" w:eastAsia="黑体"/>
          <w:b/>
          <w:bCs/>
          <w:spacing w:val="2"/>
          <w:szCs w:val="21"/>
        </w:rPr>
        <w:t xml:space="preserve">           </w:t>
      </w:r>
      <w:r>
        <w:rPr>
          <w:rFonts w:hint="eastAsia" w:ascii="黑体" w:hAnsi="黑体" w:eastAsia="黑体"/>
          <w:b/>
          <w:bCs/>
          <w:spacing w:val="2"/>
          <w:szCs w:val="21"/>
        </w:rPr>
        <w:t xml:space="preserve">     负责人：高亚琳</w:t>
      </w:r>
    </w:p>
    <w:p>
      <w:pPr>
        <w:tabs>
          <w:tab w:val="left" w:pos="8306"/>
        </w:tabs>
        <w:wordWrap w:val="0"/>
        <w:spacing w:line="360" w:lineRule="auto"/>
        <w:ind w:right="-58"/>
        <w:rPr>
          <w:rFonts w:ascii="黑体" w:hAnsi="黑体" w:eastAsia="黑体"/>
          <w:b/>
          <w:bCs/>
          <w:spacing w:val="2"/>
          <w:szCs w:val="21"/>
        </w:rPr>
      </w:pPr>
      <w:r>
        <w:rPr>
          <w:rFonts w:hint="eastAsia" w:ascii="黑体" w:hAnsi="黑体" w:eastAsia="黑体"/>
          <w:b/>
          <w:bCs/>
          <w:spacing w:val="2"/>
          <w:szCs w:val="21"/>
        </w:rPr>
        <w:t xml:space="preserve">电话或传真：15510003636  </w:t>
      </w:r>
      <w:r>
        <w:rPr>
          <w:rFonts w:ascii="黑体" w:hAnsi="黑体" w:eastAsia="黑体"/>
          <w:b/>
          <w:bCs/>
          <w:spacing w:val="2"/>
          <w:szCs w:val="21"/>
        </w:rPr>
        <w:t xml:space="preserve">          </w:t>
      </w:r>
      <w:r>
        <w:rPr>
          <w:rFonts w:hint="eastAsia" w:ascii="黑体" w:hAnsi="黑体" w:eastAsia="黑体"/>
          <w:b/>
          <w:bCs/>
          <w:spacing w:val="2"/>
          <w:szCs w:val="21"/>
        </w:rPr>
        <w:t xml:space="preserve">    电话或传真：13810643293</w:t>
      </w:r>
    </w:p>
    <w:p>
      <w:pPr>
        <w:tabs>
          <w:tab w:val="left" w:pos="8306"/>
        </w:tabs>
        <w:wordWrap w:val="0"/>
        <w:spacing w:line="360" w:lineRule="auto"/>
        <w:ind w:right="-58"/>
        <w:rPr>
          <w:rFonts w:ascii="黑体" w:hAnsi="黑体" w:eastAsia="黑体"/>
          <w:b/>
          <w:bCs/>
          <w:spacing w:val="2"/>
          <w:szCs w:val="21"/>
        </w:rPr>
      </w:pPr>
      <w:r>
        <w:rPr>
          <w:rFonts w:hint="eastAsia" w:ascii="黑体" w:hAnsi="黑体" w:eastAsia="黑体"/>
          <w:b/>
          <w:bCs/>
          <w:spacing w:val="2"/>
          <w:szCs w:val="21"/>
        </w:rPr>
        <w:t>通讯地址：北京市朝阳区朝阳路辅路</w:t>
      </w:r>
      <w:r>
        <w:rPr>
          <w:rFonts w:ascii="黑体" w:hAnsi="黑体" w:eastAsia="黑体"/>
          <w:b/>
          <w:bCs/>
          <w:spacing w:val="2"/>
          <w:szCs w:val="21"/>
        </w:rPr>
        <w:t xml:space="preserve">    </w:t>
      </w:r>
      <w:r>
        <w:rPr>
          <w:rFonts w:hint="eastAsia" w:ascii="黑体" w:hAnsi="黑体" w:eastAsia="黑体"/>
          <w:b/>
          <w:bCs/>
          <w:spacing w:val="2"/>
          <w:szCs w:val="21"/>
        </w:rPr>
        <w:t xml:space="preserve">   通讯地址：北京市朝阳区农展馆南路13号</w:t>
      </w:r>
    </w:p>
    <w:p>
      <w:pPr>
        <w:tabs>
          <w:tab w:val="left" w:pos="8306"/>
        </w:tabs>
        <w:wordWrap w:val="0"/>
        <w:ind w:right="-57"/>
        <w:rPr>
          <w:rFonts w:ascii="黑体" w:hAnsi="黑体" w:eastAsia="黑体"/>
          <w:b/>
          <w:bCs/>
          <w:spacing w:val="2"/>
          <w:szCs w:val="21"/>
        </w:rPr>
      </w:pPr>
      <w:r>
        <w:rPr>
          <w:rFonts w:hint="eastAsia" w:ascii="黑体" w:hAnsi="黑体" w:eastAsia="黑体"/>
          <w:b/>
          <w:bCs/>
          <w:spacing w:val="2"/>
          <w:szCs w:val="21"/>
        </w:rPr>
        <w:t>定福庄2号院</w:t>
      </w:r>
    </w:p>
    <w:p>
      <w:pPr>
        <w:tabs>
          <w:tab w:val="left" w:pos="8306"/>
        </w:tabs>
        <w:wordWrap w:val="0"/>
        <w:spacing w:line="480" w:lineRule="auto"/>
        <w:ind w:right="-57"/>
        <w:rPr>
          <w:rFonts w:ascii="黑体" w:hAnsi="黑体" w:eastAsia="黑体"/>
          <w:b/>
          <w:bCs/>
          <w:spacing w:val="2"/>
          <w:szCs w:val="21"/>
        </w:rPr>
      </w:pPr>
      <w:r>
        <w:rPr>
          <w:rFonts w:hint="eastAsia" w:ascii="黑体" w:hAnsi="黑体" w:eastAsia="黑体"/>
          <w:b/>
          <w:bCs/>
          <w:spacing w:val="2"/>
          <w:szCs w:val="21"/>
        </w:rPr>
        <w:t xml:space="preserve">2018年6月22日                </w:t>
      </w:r>
      <w:r>
        <w:rPr>
          <w:rFonts w:ascii="黑体" w:hAnsi="黑体" w:eastAsia="黑体"/>
          <w:b/>
          <w:bCs/>
          <w:spacing w:val="2"/>
          <w:szCs w:val="21"/>
        </w:rPr>
        <w:t xml:space="preserve">    </w:t>
      </w:r>
      <w:r>
        <w:rPr>
          <w:rFonts w:hint="eastAsia" w:ascii="黑体" w:hAnsi="黑体" w:eastAsia="黑体"/>
          <w:b/>
          <w:bCs/>
          <w:spacing w:val="2"/>
          <w:szCs w:val="21"/>
        </w:rPr>
        <w:t xml:space="preserve">   2018年6月22日  </w:t>
      </w:r>
    </w:p>
    <w:p>
      <w:pPr>
        <w:widowControl/>
        <w:jc w:val="left"/>
        <w:rPr>
          <w:rFonts w:ascii="黑体" w:hAnsi="黑体" w:eastAsia="黑体"/>
          <w:b/>
          <w:bCs/>
          <w:spacing w:val="2"/>
        </w:rPr>
      </w:pPr>
      <w:r>
        <w:rPr>
          <w:rFonts w:ascii="黑体" w:hAnsi="黑体" w:eastAsia="黑体"/>
          <w:b/>
          <w:bCs/>
          <w:spacing w:val="2"/>
        </w:rPr>
        <w:br w:type="page"/>
      </w:r>
    </w:p>
    <w:p>
      <w:pPr>
        <w:rPr>
          <w:rFonts w:ascii="黑体" w:hAnsi="黑体" w:eastAsia="黑体"/>
          <w:b/>
          <w:bCs/>
          <w:spacing w:val="2"/>
        </w:rPr>
      </w:pPr>
    </w:p>
    <w:p>
      <w:pPr>
        <w:rPr>
          <w:rFonts w:ascii="微软雅黑" w:hAnsi="微软雅黑" w:eastAsia="微软雅黑"/>
          <w:b/>
          <w:spacing w:val="2"/>
        </w:rPr>
      </w:pPr>
      <w:r>
        <w:rPr>
          <w:rFonts w:hint="eastAsia" w:ascii="微软雅黑" w:hAnsi="微软雅黑" w:eastAsia="微软雅黑"/>
          <w:b/>
          <w:spacing w:val="2"/>
        </w:rPr>
        <w:t>附件1：行程安排</w:t>
      </w:r>
    </w:p>
    <w:tbl>
      <w:tblPr>
        <w:tblStyle w:val="16"/>
        <w:tblpPr w:leftFromText="180" w:rightFromText="180" w:vertAnchor="text" w:horzAnchor="page" w:tblpX="1951" w:tblpY="30"/>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1885"/>
        <w:gridCol w:w="1888"/>
        <w:gridCol w:w="1888"/>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885" w:type="dxa"/>
            <w:shd w:val="clear" w:color="auto" w:fill="D0E0CA"/>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b/>
                <w:bCs/>
                <w:kern w:val="24"/>
                <w:sz w:val="24"/>
                <w:szCs w:val="32"/>
              </w:rPr>
              <w:t>日期</w:t>
            </w:r>
          </w:p>
        </w:tc>
        <w:tc>
          <w:tcPr>
            <w:tcW w:w="1885" w:type="dxa"/>
            <w:shd w:val="clear" w:color="auto" w:fill="D0E0CA"/>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b/>
                <w:bCs/>
                <w:kern w:val="24"/>
                <w:sz w:val="24"/>
                <w:szCs w:val="32"/>
              </w:rPr>
              <w:t>7月4日</w:t>
            </w:r>
          </w:p>
        </w:tc>
        <w:tc>
          <w:tcPr>
            <w:tcW w:w="1888" w:type="dxa"/>
            <w:shd w:val="clear" w:color="auto" w:fill="D0E0CA"/>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b/>
                <w:bCs/>
                <w:kern w:val="24"/>
                <w:sz w:val="24"/>
                <w:szCs w:val="32"/>
              </w:rPr>
              <w:t>7月5日</w:t>
            </w:r>
          </w:p>
        </w:tc>
        <w:tc>
          <w:tcPr>
            <w:tcW w:w="1888" w:type="dxa"/>
            <w:shd w:val="clear" w:color="auto" w:fill="D0E0CA"/>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b/>
                <w:bCs/>
                <w:kern w:val="24"/>
                <w:sz w:val="24"/>
                <w:szCs w:val="32"/>
              </w:rPr>
              <w:t>7月6日</w:t>
            </w:r>
          </w:p>
        </w:tc>
        <w:tc>
          <w:tcPr>
            <w:tcW w:w="1888" w:type="dxa"/>
            <w:shd w:val="clear" w:color="auto" w:fill="D0E0CA"/>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b/>
                <w:bCs/>
                <w:kern w:val="24"/>
                <w:sz w:val="24"/>
                <w:szCs w:val="32"/>
              </w:rPr>
              <w:t>7月7日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8" w:hRule="atLeast"/>
        </w:trPr>
        <w:tc>
          <w:tcPr>
            <w:tcW w:w="885" w:type="dxa"/>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上午</w:t>
            </w:r>
          </w:p>
        </w:tc>
        <w:tc>
          <w:tcPr>
            <w:tcW w:w="1885" w:type="dxa"/>
            <w:vMerge w:val="restart"/>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签到入住</w:t>
            </w:r>
          </w:p>
          <w:p>
            <w:pPr>
              <w:widowControl/>
              <w:jc w:val="center"/>
              <w:rPr>
                <w:rFonts w:ascii="Arial" w:hAnsi="Arial" w:cs="Arial"/>
                <w:kern w:val="0"/>
                <w:sz w:val="24"/>
                <w:szCs w:val="36"/>
              </w:rPr>
            </w:pPr>
          </w:p>
        </w:tc>
        <w:tc>
          <w:tcPr>
            <w:tcW w:w="1888" w:type="dxa"/>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自由交流</w:t>
            </w:r>
          </w:p>
        </w:tc>
        <w:tc>
          <w:tcPr>
            <w:tcW w:w="1888" w:type="dxa"/>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加推2018全国合作伙伴大会</w:t>
            </w:r>
          </w:p>
        </w:tc>
        <w:tc>
          <w:tcPr>
            <w:tcW w:w="1888" w:type="dxa"/>
            <w:vMerge w:val="restart"/>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返程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8" w:hRule="atLeast"/>
        </w:trPr>
        <w:tc>
          <w:tcPr>
            <w:tcW w:w="885" w:type="dxa"/>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下午</w:t>
            </w:r>
          </w:p>
        </w:tc>
        <w:tc>
          <w:tcPr>
            <w:tcW w:w="1885" w:type="dxa"/>
            <w:vMerge w:val="continue"/>
            <w:vAlign w:val="center"/>
          </w:tcPr>
          <w:p>
            <w:pPr>
              <w:widowControl/>
              <w:jc w:val="left"/>
              <w:rPr>
                <w:rFonts w:ascii="Arial" w:hAnsi="Arial" w:cs="Arial"/>
                <w:kern w:val="0"/>
                <w:sz w:val="24"/>
                <w:szCs w:val="36"/>
              </w:rPr>
            </w:pPr>
          </w:p>
        </w:tc>
        <w:tc>
          <w:tcPr>
            <w:tcW w:w="1888" w:type="dxa"/>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2018加推年度营销高峰论坛</w:t>
            </w:r>
          </w:p>
        </w:tc>
        <w:tc>
          <w:tcPr>
            <w:tcW w:w="1888" w:type="dxa"/>
            <w:shd w:val="clear" w:color="auto" w:fill="D7EDCB"/>
            <w:vAlign w:val="center"/>
          </w:tcPr>
          <w:p>
            <w:pPr>
              <w:widowControl/>
              <w:jc w:val="center"/>
              <w:rPr>
                <w:rFonts w:ascii="微软雅黑" w:hAnsi="微软雅黑" w:eastAsia="微软雅黑" w:cs="微软雅黑"/>
                <w:kern w:val="24"/>
                <w:sz w:val="24"/>
                <w:szCs w:val="32"/>
              </w:rPr>
            </w:pPr>
            <w:r>
              <w:rPr>
                <w:rFonts w:hint="eastAsia" w:ascii="微软雅黑" w:hAnsi="微软雅黑" w:eastAsia="微软雅黑" w:cs="微软雅黑"/>
                <w:kern w:val="24"/>
                <w:sz w:val="24"/>
                <w:szCs w:val="32"/>
              </w:rPr>
              <w:t>腾讯参观</w:t>
            </w:r>
          </w:p>
        </w:tc>
        <w:tc>
          <w:tcPr>
            <w:tcW w:w="1888" w:type="dxa"/>
            <w:vMerge w:val="continue"/>
            <w:vAlign w:val="center"/>
          </w:tcPr>
          <w:p>
            <w:pPr>
              <w:widowControl/>
              <w:jc w:val="left"/>
              <w:rPr>
                <w:rFonts w:ascii="Arial" w:hAnsi="Arial" w:cs="Arial"/>
                <w:kern w:val="0"/>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885" w:type="dxa"/>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r>
              <w:rPr>
                <w:rFonts w:hint="eastAsia" w:ascii="微软雅黑" w:hAnsi="微软雅黑" w:eastAsia="微软雅黑" w:cs="微软雅黑"/>
                <w:kern w:val="24"/>
                <w:sz w:val="24"/>
                <w:szCs w:val="32"/>
              </w:rPr>
              <w:t>晚上</w:t>
            </w:r>
          </w:p>
        </w:tc>
        <w:tc>
          <w:tcPr>
            <w:tcW w:w="1885" w:type="dxa"/>
            <w:vMerge w:val="continue"/>
            <w:vAlign w:val="center"/>
          </w:tcPr>
          <w:p>
            <w:pPr>
              <w:widowControl/>
              <w:jc w:val="left"/>
              <w:rPr>
                <w:rFonts w:ascii="Arial" w:hAnsi="Arial" w:cs="Arial"/>
                <w:kern w:val="0"/>
                <w:sz w:val="24"/>
                <w:szCs w:val="36"/>
              </w:rPr>
            </w:pPr>
          </w:p>
        </w:tc>
        <w:tc>
          <w:tcPr>
            <w:tcW w:w="1888" w:type="dxa"/>
            <w:shd w:val="clear" w:color="auto" w:fill="D7EDCB"/>
            <w:tcMar>
              <w:top w:w="72" w:type="dxa"/>
              <w:left w:w="144" w:type="dxa"/>
              <w:bottom w:w="72" w:type="dxa"/>
              <w:right w:w="144" w:type="dxa"/>
            </w:tcMar>
            <w:vAlign w:val="center"/>
          </w:tcPr>
          <w:p>
            <w:pPr>
              <w:widowControl/>
              <w:jc w:val="center"/>
              <w:rPr>
                <w:rFonts w:ascii="Arial" w:hAnsi="Arial" w:cs="Arial"/>
                <w:kern w:val="0"/>
                <w:sz w:val="24"/>
                <w:szCs w:val="36"/>
              </w:rPr>
            </w:pPr>
          </w:p>
        </w:tc>
        <w:tc>
          <w:tcPr>
            <w:tcW w:w="1888" w:type="dxa"/>
            <w:shd w:val="clear" w:color="auto" w:fill="D7EDCB"/>
            <w:vAlign w:val="center"/>
          </w:tcPr>
          <w:p>
            <w:pPr>
              <w:widowControl/>
              <w:jc w:val="center"/>
              <w:rPr>
                <w:rFonts w:ascii="微软雅黑" w:hAnsi="微软雅黑" w:eastAsia="微软雅黑" w:cs="微软雅黑"/>
                <w:kern w:val="24"/>
                <w:sz w:val="24"/>
                <w:szCs w:val="32"/>
              </w:rPr>
            </w:pPr>
            <w:r>
              <w:rPr>
                <w:rFonts w:hint="eastAsia" w:ascii="微软雅黑" w:hAnsi="微软雅黑" w:eastAsia="微软雅黑" w:cs="微软雅黑"/>
                <w:kern w:val="24"/>
                <w:sz w:val="24"/>
                <w:szCs w:val="32"/>
              </w:rPr>
              <w:t>合作伙伴晚宴</w:t>
            </w:r>
          </w:p>
        </w:tc>
        <w:tc>
          <w:tcPr>
            <w:tcW w:w="1888" w:type="dxa"/>
            <w:vMerge w:val="continue"/>
            <w:vAlign w:val="center"/>
          </w:tcPr>
          <w:p>
            <w:pPr>
              <w:widowControl/>
              <w:jc w:val="left"/>
              <w:rPr>
                <w:rFonts w:ascii="Arial" w:hAnsi="Arial" w:cs="Arial"/>
                <w:kern w:val="0"/>
                <w:sz w:val="24"/>
                <w:szCs w:val="36"/>
              </w:rPr>
            </w:pPr>
          </w:p>
        </w:tc>
      </w:tr>
    </w:tbl>
    <w:p>
      <w:pPr>
        <w:spacing w:line="360" w:lineRule="exact"/>
        <w:ind w:left="720"/>
        <w:rPr>
          <w:rFonts w:ascii="微软雅黑" w:hAnsi="微软雅黑" w:eastAsia="微软雅黑"/>
          <w:b/>
          <w:spacing w:val="2"/>
        </w:rPr>
      </w:pPr>
    </w:p>
    <w:p>
      <w:pPr>
        <w:spacing w:line="360" w:lineRule="exact"/>
        <w:ind w:left="720"/>
        <w:rPr>
          <w:rFonts w:ascii="微软雅黑" w:hAnsi="微软雅黑" w:eastAsia="微软雅黑"/>
          <w:b/>
          <w:spacing w:val="2"/>
        </w:rPr>
      </w:pPr>
    </w:p>
    <w:p>
      <w:pPr>
        <w:spacing w:line="360" w:lineRule="exact"/>
        <w:ind w:left="720"/>
        <w:rPr>
          <w:rFonts w:ascii="微软雅黑" w:hAnsi="微软雅黑" w:eastAsia="微软雅黑"/>
          <w:b/>
          <w:spacing w:val="2"/>
        </w:rPr>
      </w:pPr>
    </w:p>
    <w:p>
      <w:pPr>
        <w:spacing w:line="360" w:lineRule="exact"/>
        <w:ind w:left="720"/>
        <w:rPr>
          <w:rFonts w:ascii="微软雅黑" w:hAnsi="微软雅黑" w:eastAsia="微软雅黑"/>
          <w:b/>
          <w:spacing w:val="2"/>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widowControl/>
        <w:ind w:left="424" w:leftChars="202"/>
        <w:jc w:val="left"/>
        <w:rPr>
          <w:rFonts w:ascii="宋体" w:hAnsi="宋体"/>
          <w:kern w:val="0"/>
          <w:sz w:val="24"/>
        </w:rPr>
      </w:pPr>
    </w:p>
    <w:p>
      <w:pPr>
        <w:ind w:left="-1275" w:leftChars="-607"/>
        <w:rPr>
          <w:rFonts w:ascii="微软雅黑" w:hAnsi="微软雅黑" w:eastAsia="微软雅黑"/>
          <w:b/>
          <w:spacing w:val="2"/>
        </w:rPr>
      </w:pPr>
    </w:p>
    <w:p>
      <w:pPr>
        <w:widowControl/>
        <w:jc w:val="left"/>
        <w:rPr>
          <w:rFonts w:ascii="微软雅黑" w:hAnsi="微软雅黑" w:eastAsia="微软雅黑"/>
          <w:b/>
          <w:spacing w:val="2"/>
        </w:rPr>
      </w:pPr>
      <w:r>
        <w:rPr>
          <w:rFonts w:ascii="微软雅黑" w:hAnsi="微软雅黑" w:eastAsia="微软雅黑"/>
          <w:b/>
          <w:spacing w:val="2"/>
        </w:rPr>
        <w:br w:type="page"/>
      </w:r>
    </w:p>
    <w:p>
      <w:pPr>
        <w:ind w:left="-1275" w:leftChars="-607" w:firstLine="1470" w:firstLineChars="600"/>
        <w:jc w:val="center"/>
        <w:rPr>
          <w:rFonts w:ascii="黑体" w:hAnsi="黑体" w:eastAsia="黑体"/>
          <w:b/>
          <w:bCs/>
          <w:spacing w:val="2"/>
          <w:sz w:val="24"/>
        </w:rPr>
      </w:pPr>
      <w:r>
        <w:rPr>
          <w:rFonts w:hint="eastAsia" w:ascii="黑体" w:hAnsi="黑体" w:eastAsia="黑体"/>
          <w:b/>
          <w:bCs/>
          <w:spacing w:val="2"/>
          <w:sz w:val="24"/>
        </w:rPr>
        <w:t>附件2-加推人工智能名片2.0产品发布会暨2018年度营销高峰论坛</w:t>
      </w:r>
      <w:r>
        <w:rPr>
          <w:rFonts w:ascii="黑体" w:hAnsi="黑体" w:eastAsia="黑体"/>
          <w:b/>
          <w:bCs/>
          <w:spacing w:val="2"/>
          <w:sz w:val="24"/>
        </w:rPr>
        <w:br w:type="textWrapping"/>
      </w:r>
      <w:r>
        <w:rPr>
          <w:rFonts w:ascii="黑体" w:hAnsi="黑体" w:eastAsia="黑体"/>
          <w:b/>
          <w:bCs/>
          <w:spacing w:val="2"/>
          <w:sz w:val="24"/>
        </w:rPr>
        <w:t>及</w:t>
      </w:r>
      <w:r>
        <w:rPr>
          <w:rFonts w:hint="eastAsia" w:ascii="黑体" w:hAnsi="黑体" w:eastAsia="黑体"/>
          <w:b/>
          <w:bCs/>
          <w:spacing w:val="2"/>
          <w:sz w:val="24"/>
        </w:rPr>
        <w:t>2018加推合作伙伴大会费用明细表</w:t>
      </w:r>
    </w:p>
    <w:p>
      <w:pPr>
        <w:widowControl/>
        <w:jc w:val="left"/>
        <w:rPr>
          <w:rFonts w:ascii="宋体" w:hAnsi="宋体"/>
          <w:kern w:val="0"/>
          <w:sz w:val="24"/>
        </w:rPr>
      </w:pPr>
      <w:r>
        <w:rPr>
          <w:rFonts w:hint="eastAsia" w:ascii="宋体" w:hAnsi="宋体"/>
          <w:kern w:val="0"/>
          <w:sz w:val="24"/>
        </w:rPr>
        <w:t xml:space="preserve">场地：深圳JW万豪酒店     </w:t>
      </w:r>
    </w:p>
    <w:p>
      <w:pPr>
        <w:widowControl/>
        <w:jc w:val="left"/>
        <w:rPr>
          <w:rFonts w:ascii="宋体" w:hAnsi="宋体"/>
          <w:kern w:val="0"/>
          <w:sz w:val="24"/>
        </w:rPr>
      </w:pPr>
      <w:r>
        <w:rPr>
          <w:rFonts w:hint="eastAsia" w:ascii="宋体" w:hAnsi="宋体"/>
          <w:kern w:val="0"/>
          <w:sz w:val="24"/>
        </w:rPr>
        <w:t>报价单位：康辉会展</w:t>
      </w:r>
    </w:p>
    <w:p>
      <w:pPr>
        <w:widowControl/>
        <w:jc w:val="left"/>
        <w:rPr>
          <w:rFonts w:ascii="宋体" w:hAnsi="宋体"/>
          <w:kern w:val="0"/>
          <w:sz w:val="24"/>
        </w:rPr>
      </w:pPr>
    </w:p>
    <w:tbl>
      <w:tblPr>
        <w:tblStyle w:val="16"/>
        <w:tblpPr w:leftFromText="180" w:rightFromText="180" w:vertAnchor="text" w:tblpXSpec="center" w:tblpY="1"/>
        <w:tblOverlap w:val="never"/>
        <w:tblW w:w="8662" w:type="dxa"/>
        <w:jc w:val="center"/>
        <w:tblInd w:w="0" w:type="dxa"/>
        <w:tblLayout w:type="fixed"/>
        <w:tblCellMar>
          <w:top w:w="15" w:type="dxa"/>
          <w:left w:w="15" w:type="dxa"/>
          <w:bottom w:w="15" w:type="dxa"/>
          <w:right w:w="15" w:type="dxa"/>
        </w:tblCellMar>
      </w:tblPr>
      <w:tblGrid>
        <w:gridCol w:w="508"/>
        <w:gridCol w:w="1650"/>
        <w:gridCol w:w="2704"/>
        <w:gridCol w:w="444"/>
        <w:gridCol w:w="342"/>
        <w:gridCol w:w="420"/>
        <w:gridCol w:w="345"/>
        <w:gridCol w:w="714"/>
        <w:gridCol w:w="1535"/>
      </w:tblGrid>
      <w:tr>
        <w:tblPrEx>
          <w:tblLayout w:type="fixed"/>
          <w:tblCellMar>
            <w:top w:w="15" w:type="dxa"/>
            <w:left w:w="15" w:type="dxa"/>
            <w:bottom w:w="15" w:type="dxa"/>
            <w:right w:w="15" w:type="dxa"/>
          </w:tblCellMar>
        </w:tblPrEx>
        <w:trPr>
          <w:trHeight w:val="191" w:hRule="atLeast"/>
          <w:jc w:val="center"/>
        </w:trPr>
        <w:tc>
          <w:tcPr>
            <w:tcW w:w="2158" w:type="dxa"/>
            <w:gridSpan w:val="2"/>
            <w:vMerge w:val="restart"/>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报价项目</w:t>
            </w:r>
          </w:p>
        </w:tc>
        <w:tc>
          <w:tcPr>
            <w:tcW w:w="2704" w:type="dxa"/>
            <w:vMerge w:val="restart"/>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报价规格</w:t>
            </w:r>
            <w:r>
              <w:rPr>
                <w:rFonts w:hint="eastAsia" w:ascii="微软雅黑 Light" w:hAnsi="微软雅黑 Light" w:eastAsia="微软雅黑 Light" w:cs="微软雅黑 Light"/>
                <w:b/>
                <w:color w:val="000000"/>
                <w:kern w:val="0"/>
                <w:sz w:val="18"/>
                <w:szCs w:val="18"/>
                <w:lang w:bidi="ar"/>
              </w:rPr>
              <w:br w:type="textWrapping"/>
            </w:r>
            <w:r>
              <w:rPr>
                <w:rFonts w:hint="eastAsia" w:ascii="微软雅黑 Light" w:hAnsi="微软雅黑 Light" w:eastAsia="微软雅黑 Light" w:cs="微软雅黑 Light"/>
                <w:b/>
                <w:color w:val="000000"/>
                <w:kern w:val="0"/>
                <w:sz w:val="18"/>
                <w:szCs w:val="18"/>
                <w:lang w:bidi="ar"/>
              </w:rPr>
              <w:t>（材质、尺寸、用处等说明）</w:t>
            </w:r>
          </w:p>
        </w:tc>
        <w:tc>
          <w:tcPr>
            <w:tcW w:w="1551" w:type="dxa"/>
            <w:gridSpan w:val="4"/>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数量</w:t>
            </w:r>
          </w:p>
        </w:tc>
        <w:tc>
          <w:tcPr>
            <w:tcW w:w="2249" w:type="dxa"/>
            <w:gridSpan w:val="2"/>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价格</w:t>
            </w:r>
          </w:p>
        </w:tc>
      </w:tr>
      <w:tr>
        <w:tblPrEx>
          <w:tblLayout w:type="fixed"/>
          <w:tblCellMar>
            <w:top w:w="15" w:type="dxa"/>
            <w:left w:w="15" w:type="dxa"/>
            <w:bottom w:w="15" w:type="dxa"/>
            <w:right w:w="15" w:type="dxa"/>
          </w:tblCellMar>
        </w:tblPrEx>
        <w:trPr>
          <w:trHeight w:val="191" w:hRule="atLeast"/>
          <w:jc w:val="center"/>
        </w:trPr>
        <w:tc>
          <w:tcPr>
            <w:tcW w:w="2158" w:type="dxa"/>
            <w:gridSpan w:val="2"/>
            <w:vMerge w:val="continue"/>
            <w:tcBorders>
              <w:top w:val="single" w:color="auto" w:sz="4" w:space="0"/>
              <w:left w:val="single" w:color="auto" w:sz="4" w:space="0"/>
              <w:bottom w:val="single" w:color="auto" w:sz="4" w:space="0"/>
              <w:right w:val="single" w:color="auto"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2704" w:type="dxa"/>
            <w:vMerge w:val="continue"/>
            <w:tcBorders>
              <w:top w:val="single" w:color="auto" w:sz="4" w:space="0"/>
              <w:left w:val="single" w:color="auto" w:sz="4" w:space="0"/>
              <w:bottom w:val="single" w:color="auto" w:sz="4" w:space="0"/>
              <w:right w:val="single" w:color="auto"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444" w:type="dxa"/>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NO.</w:t>
            </w:r>
          </w:p>
        </w:tc>
        <w:tc>
          <w:tcPr>
            <w:tcW w:w="342" w:type="dxa"/>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单位</w:t>
            </w:r>
          </w:p>
        </w:tc>
        <w:tc>
          <w:tcPr>
            <w:tcW w:w="420" w:type="dxa"/>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NO.</w:t>
            </w:r>
          </w:p>
        </w:tc>
        <w:tc>
          <w:tcPr>
            <w:tcW w:w="345" w:type="dxa"/>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单位</w:t>
            </w:r>
          </w:p>
        </w:tc>
        <w:tc>
          <w:tcPr>
            <w:tcW w:w="714" w:type="dxa"/>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单价</w:t>
            </w:r>
          </w:p>
        </w:tc>
        <w:tc>
          <w:tcPr>
            <w:tcW w:w="1535" w:type="dxa"/>
            <w:tcBorders>
              <w:top w:val="single" w:color="auto" w:sz="4" w:space="0"/>
              <w:left w:val="single" w:color="auto" w:sz="4" w:space="0"/>
              <w:bottom w:val="single" w:color="auto" w:sz="4" w:space="0"/>
              <w:right w:val="single" w:color="auto"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小计</w:t>
            </w:r>
          </w:p>
        </w:tc>
      </w:tr>
      <w:tr>
        <w:tblPrEx>
          <w:tblLayout w:type="fixed"/>
          <w:tblCellMar>
            <w:top w:w="15" w:type="dxa"/>
            <w:left w:w="15" w:type="dxa"/>
            <w:bottom w:w="15" w:type="dxa"/>
            <w:right w:w="15" w:type="dxa"/>
          </w:tblCellMar>
        </w:tblPrEx>
        <w:trPr>
          <w:trHeight w:val="191" w:hRule="atLeast"/>
          <w:jc w:val="center"/>
        </w:trPr>
        <w:tc>
          <w:tcPr>
            <w:tcW w:w="508" w:type="dxa"/>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酒店住宿</w:t>
            </w:r>
          </w:p>
        </w:tc>
        <w:tc>
          <w:tcPr>
            <w:tcW w:w="16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JW万豪</w:t>
            </w:r>
          </w:p>
        </w:tc>
        <w:tc>
          <w:tcPr>
            <w:tcW w:w="270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大床房</w:t>
            </w:r>
          </w:p>
        </w:tc>
        <w:tc>
          <w:tcPr>
            <w:tcW w:w="44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间</w:t>
            </w:r>
          </w:p>
        </w:tc>
        <w:tc>
          <w:tcPr>
            <w:tcW w:w="4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w:t>
            </w:r>
          </w:p>
        </w:tc>
        <w:tc>
          <w:tcPr>
            <w:tcW w:w="3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850</w:t>
            </w:r>
          </w:p>
        </w:tc>
        <w:tc>
          <w:tcPr>
            <w:tcW w:w="153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382500</w:t>
            </w:r>
          </w:p>
        </w:tc>
      </w:tr>
      <w:tr>
        <w:tblPrEx>
          <w:tblLayout w:type="fixed"/>
          <w:tblCellMar>
            <w:top w:w="15" w:type="dxa"/>
            <w:left w:w="15" w:type="dxa"/>
            <w:bottom w:w="15" w:type="dxa"/>
            <w:right w:w="15" w:type="dxa"/>
          </w:tblCellMar>
        </w:tblPrEx>
        <w:trPr>
          <w:trHeight w:val="367"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酒店费用合计</w:t>
            </w: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¥382,500.00</w:t>
            </w:r>
          </w:p>
        </w:tc>
      </w:tr>
      <w:tr>
        <w:tblPrEx>
          <w:tblLayout w:type="fixed"/>
          <w:tblCellMar>
            <w:top w:w="15" w:type="dxa"/>
            <w:left w:w="15" w:type="dxa"/>
            <w:bottom w:w="15" w:type="dxa"/>
            <w:right w:w="15" w:type="dxa"/>
          </w:tblCellMar>
        </w:tblPrEx>
        <w:trPr>
          <w:trHeight w:val="191"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场地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3日晚间及4日全天主会场搭建及彩排</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主会场A+B+C 1800㎡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147000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147000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5日酒店外场道旗摆放</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5日彩排及会议</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主会场A+B+C 1800㎡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210000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210000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6日全天会议</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主会场C 600㎡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80000</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酒店费用合计</w:t>
            </w: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¥467,000.00</w:t>
            </w:r>
          </w:p>
        </w:tc>
      </w:tr>
      <w:tr>
        <w:tblPrEx>
          <w:tblLayout w:type="fixed"/>
          <w:tblCellMar>
            <w:top w:w="15" w:type="dxa"/>
            <w:left w:w="15" w:type="dxa"/>
            <w:bottom w:w="15" w:type="dxa"/>
            <w:right w:w="15" w:type="dxa"/>
          </w:tblCellMar>
        </w:tblPrEx>
        <w:trPr>
          <w:trHeight w:val="191"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餐饮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5日茶歇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24"/>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5日自助午餐</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24"/>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24480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6日圆桌晚宴</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桌</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6日茶歇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24"/>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11250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6日自助午餐</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24480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全程预估酒水</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预估金额 按实际发生结算</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20000</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用餐合计</w:t>
            </w: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¥207,210.00</w:t>
            </w:r>
          </w:p>
        </w:tc>
      </w:tr>
      <w:tr>
        <w:tblPrEx>
          <w:tblLayout w:type="fixed"/>
          <w:tblCellMar>
            <w:top w:w="15" w:type="dxa"/>
            <w:left w:w="15" w:type="dxa"/>
            <w:bottom w:w="15" w:type="dxa"/>
            <w:right w:w="15" w:type="dxa"/>
          </w:tblCellMar>
        </w:tblPrEx>
        <w:trPr>
          <w:trHeight w:val="191"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车辆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腾讯参观</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大巴车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备车</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GL8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16000</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车辆费用合计</w:t>
            </w: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¥28,000.00</w:t>
            </w:r>
          </w:p>
        </w:tc>
      </w:tr>
      <w:tr>
        <w:tblPrEx>
          <w:tblLayout w:type="fixed"/>
          <w:tblCellMar>
            <w:top w:w="15" w:type="dxa"/>
            <w:left w:w="15" w:type="dxa"/>
            <w:bottom w:w="15" w:type="dxa"/>
            <w:right w:w="15" w:type="dxa"/>
          </w:tblCellMar>
        </w:tblPrEx>
        <w:trPr>
          <w:trHeight w:val="191"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会议费用</w:t>
            </w:r>
          </w:p>
        </w:tc>
        <w:tc>
          <w:tcPr>
            <w:tcW w:w="1650" w:type="dxa"/>
            <w:tcBorders>
              <w:top w:val="single" w:color="000000" w:sz="4" w:space="0"/>
              <w:left w:val="single" w:color="000000" w:sz="4" w:space="0"/>
              <w:bottom w:val="single" w:color="000000" w:sz="4" w:space="0"/>
            </w:tcBorders>
            <w:shd w:val="clear" w:color="auto" w:fill="FDE9D9"/>
            <w:vAlign w:val="center"/>
          </w:tcPr>
          <w:p>
            <w:pPr>
              <w:widowControl/>
              <w:jc w:val="left"/>
              <w:textAlignment w:val="center"/>
              <w:rPr>
                <w:rFonts w:ascii="微软雅黑 Light" w:hAnsi="微软雅黑 Light" w:eastAsia="微软雅黑 Light" w:cs="微软雅黑 Light"/>
                <w:b/>
                <w:i/>
                <w:color w:val="000000"/>
                <w:sz w:val="18"/>
                <w:szCs w:val="18"/>
                <w:u w:val="single"/>
              </w:rPr>
            </w:pPr>
            <w:r>
              <w:rPr>
                <w:rFonts w:hint="eastAsia" w:ascii="微软雅黑 Light" w:hAnsi="微软雅黑 Light" w:eastAsia="微软雅黑 Light" w:cs="微软雅黑 Light"/>
                <w:b/>
                <w:i/>
                <w:color w:val="000000"/>
                <w:kern w:val="0"/>
                <w:sz w:val="18"/>
                <w:szCs w:val="18"/>
                <w:u w:val="single"/>
                <w:lang w:bidi="ar"/>
              </w:rPr>
              <w:t>搭建费用</w:t>
            </w:r>
          </w:p>
        </w:tc>
        <w:tc>
          <w:tcPr>
            <w:tcW w:w="2704" w:type="dxa"/>
            <w:tcBorders>
              <w:top w:val="single" w:color="000000" w:sz="4" w:space="0"/>
              <w:bottom w:val="single" w:color="000000" w:sz="4" w:space="0"/>
            </w:tcBorders>
            <w:shd w:val="clear" w:color="auto" w:fill="FDE9D9"/>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342"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420"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345"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714" w:type="dxa"/>
            <w:tcBorders>
              <w:top w:val="single" w:color="000000" w:sz="4" w:space="0"/>
              <w:bottom w:val="single" w:color="000000" w:sz="4" w:space="0"/>
            </w:tcBorders>
            <w:shd w:val="clear" w:color="auto" w:fill="FDE9D9"/>
            <w:vAlign w:val="center"/>
          </w:tcPr>
          <w:p>
            <w:pPr>
              <w:jc w:val="left"/>
              <w:rPr>
                <w:rFonts w:ascii="微软雅黑 Light" w:hAnsi="微软雅黑 Light" w:eastAsia="微软雅黑 Light" w:cs="微软雅黑 Light"/>
                <w:color w:val="000000"/>
                <w:sz w:val="18"/>
                <w:szCs w:val="18"/>
              </w:rPr>
            </w:pPr>
          </w:p>
        </w:tc>
        <w:tc>
          <w:tcPr>
            <w:tcW w:w="1535" w:type="dxa"/>
            <w:tcBorders>
              <w:top w:val="single" w:color="000000" w:sz="4" w:space="0"/>
              <w:bottom w:val="single" w:color="000000" w:sz="4" w:space="0"/>
              <w:right w:val="single" w:color="000000" w:sz="4" w:space="0"/>
            </w:tcBorders>
            <w:shd w:val="clear" w:color="auto" w:fill="FDE9D9"/>
            <w:vAlign w:val="center"/>
          </w:tcPr>
          <w:p>
            <w:pPr>
              <w:jc w:val="left"/>
              <w:rPr>
                <w:rFonts w:ascii="微软雅黑 Light" w:hAnsi="微软雅黑 Light" w:eastAsia="微软雅黑 Light" w:cs="微软雅黑 Light"/>
                <w:color w:val="000000"/>
                <w:sz w:val="18"/>
                <w:szCs w:val="18"/>
              </w:rPr>
            </w:pP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刀旗</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6.5mH</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850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10200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合作伙伴大会酒店大堂签到背景板</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单面木质写真签到背景板，尺寸：5000mmL*3000mmH*600mmD</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285</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4275</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指示牌</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双面</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650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5200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酒店Foyer大事件立体造型结构</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立体字结构加底座</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4800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28800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酒店Foyer KV背景板</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双面木质写真签到背景板，尺寸：5000mmL*3000mmH*600mmD</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5250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酒店会场入口门头结构</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木质门头结构裱写真画面</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22000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茶歇台外包</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木质造型烤漆茶歇台，异形</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19000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签到背景板</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单面木质写真签到背景板</w:t>
            </w:r>
            <w:r>
              <w:rPr>
                <w:rFonts w:hint="eastAsia" w:ascii="微软雅黑 Light" w:hAnsi="微软雅黑 Light" w:eastAsia="微软雅黑 Light" w:cs="微软雅黑 Light"/>
                <w:color w:val="000000"/>
                <w:kern w:val="0"/>
                <w:sz w:val="18"/>
                <w:szCs w:val="18"/>
                <w:lang w:bidi="ar"/>
              </w:rPr>
              <w:br w:type="textWrapping"/>
            </w:r>
            <w:r>
              <w:rPr>
                <w:rFonts w:hint="eastAsia" w:ascii="微软雅黑 Light" w:hAnsi="微软雅黑 Light" w:eastAsia="微软雅黑 Light" w:cs="微软雅黑 Light"/>
                <w:color w:val="000000"/>
                <w:kern w:val="0"/>
                <w:sz w:val="18"/>
                <w:szCs w:val="18"/>
                <w:lang w:bidi="ar"/>
              </w:rPr>
              <w:t>15000mmL*3000mmH*600mmD</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285</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12825</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1m栏</w:t>
            </w:r>
          </w:p>
        </w:tc>
        <w:tc>
          <w:tcPr>
            <w:tcW w:w="2704" w:type="dxa"/>
            <w:tcBorders>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吧桌租赁</w:t>
            </w:r>
          </w:p>
        </w:tc>
        <w:tc>
          <w:tcPr>
            <w:tcW w:w="2704" w:type="dxa"/>
            <w:tcBorders>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logo合影墙体结构</w:t>
            </w:r>
          </w:p>
        </w:tc>
        <w:tc>
          <w:tcPr>
            <w:tcW w:w="270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双面木质写真背景板，尺寸：</w:t>
            </w:r>
            <w:r>
              <w:rPr>
                <w:rFonts w:hint="eastAsia" w:ascii="微软雅黑 Light" w:hAnsi="微软雅黑 Light" w:eastAsia="微软雅黑 Light" w:cs="微软雅黑 Light"/>
                <w:color w:val="000000"/>
                <w:kern w:val="0"/>
                <w:sz w:val="18"/>
                <w:szCs w:val="18"/>
                <w:lang w:bidi="ar"/>
              </w:rPr>
              <w:br w:type="textWrapping"/>
            </w:r>
            <w:r>
              <w:rPr>
                <w:rFonts w:hint="eastAsia" w:ascii="微软雅黑 Light" w:hAnsi="微软雅黑 Light" w:eastAsia="微软雅黑 Light" w:cs="微软雅黑 Light"/>
                <w:color w:val="000000"/>
                <w:kern w:val="0"/>
                <w:sz w:val="18"/>
                <w:szCs w:val="18"/>
                <w:lang w:bidi="ar"/>
              </w:rPr>
              <w:t>12000mmL*3000mmH*600mmD</w:t>
            </w: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36</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12600</w:t>
            </w:r>
          </w:p>
        </w:tc>
      </w:tr>
      <w:tr>
        <w:tblPrEx>
          <w:tblLayout w:type="fixed"/>
          <w:tblCellMar>
            <w:top w:w="15" w:type="dxa"/>
            <w:left w:w="15" w:type="dxa"/>
            <w:bottom w:w="15" w:type="dxa"/>
            <w:right w:w="15" w:type="dxa"/>
          </w:tblCellMar>
        </w:tblPrEx>
        <w:trPr>
          <w:trHeight w:val="78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左右入口门头</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单面木质写真背景板开圆形门洞，门洞圆形放射形镂空发光灯箱，尺寸：10200mmL*3000mmH*400mmD</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21500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43000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入口时光隧道造型</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钢木结构拱形门洞加灯箱及线条灯带组合，尺寸：4000mmL*3000mmH*9000mmD</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31500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63000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时光隧道屏风</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钢木结构灯箱内置光源亚克力写真灯片发光，尺寸：3000*3000*400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展板墙体（会场门口两侧）</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双面木质写真背景板</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33</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18810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序厅入主会场门头</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12000</w:t>
            </w:r>
          </w:p>
        </w:tc>
        <w:tc>
          <w:tcPr>
            <w:tcW w:w="15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12000</w:t>
            </w:r>
          </w:p>
        </w:tc>
      </w:tr>
      <w:tr>
        <w:tblPrEx>
          <w:tblLayout w:type="fixed"/>
          <w:tblCellMar>
            <w:top w:w="15" w:type="dxa"/>
            <w:left w:w="15" w:type="dxa"/>
            <w:bottom w:w="15" w:type="dxa"/>
            <w:right w:w="15" w:type="dxa"/>
          </w:tblCellMar>
        </w:tblPrEx>
        <w:trPr>
          <w:trHeight w:val="78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时光转台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内置旋转电机及轨道带动旋转冰屏环形转动，木质烤漆围边，木质烤漆台面，尺寸，直径5米，40公分高度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39000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39000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序厅与主会场隔档结构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29米*3.5米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幕布</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幕布升降机</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43500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43500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会场LED底座</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钢结构基础底座面铺双层18mm夹板找平，正面木质写真收边</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延米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975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23400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LED底座正面围挡</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钢木结构面裱写真背景板遮挡LED底座尺寸30米*2米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17100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基础舞台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钢木结构造型舞台面铺拉绒地毯；尺寸：22米*6米*0.8米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132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14520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舞台台阶</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舞台正面两边通长二层台阶面铺拉绒地毯</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延米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480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11520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舞台正面斜面LOGO板</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钢木结构斜面展板，尺寸：6.5米*2.5米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330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5445</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发光LOGO</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亚克力发光灯盒字LOGO</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8250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8250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沙发租赁</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茶几租赁</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5250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展具出厂包装</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展具出厂软包装保护，部分烤漆物料包装箱保护</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项</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电料</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全场电源电路及照明耗材，电箱电缆租赁等</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项</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物料运输</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32400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安装人员交通</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9600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装拆人工</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tcBorders>
            <w:shd w:val="clear" w:color="auto" w:fill="FDE9D9"/>
            <w:vAlign w:val="center"/>
          </w:tcPr>
          <w:p>
            <w:pPr>
              <w:widowControl/>
              <w:jc w:val="left"/>
              <w:textAlignment w:val="center"/>
              <w:rPr>
                <w:rFonts w:ascii="微软雅黑 Light" w:hAnsi="微软雅黑 Light" w:eastAsia="微软雅黑 Light" w:cs="微软雅黑 Light"/>
                <w:b/>
                <w:i/>
                <w:color w:val="000000"/>
                <w:sz w:val="18"/>
                <w:szCs w:val="18"/>
                <w:u w:val="single"/>
              </w:rPr>
            </w:pPr>
            <w:r>
              <w:rPr>
                <w:rFonts w:hint="eastAsia" w:ascii="微软雅黑 Light" w:hAnsi="微软雅黑 Light" w:eastAsia="微软雅黑 Light" w:cs="微软雅黑 Light"/>
                <w:b/>
                <w:i/>
                <w:color w:val="000000"/>
                <w:kern w:val="0"/>
                <w:sz w:val="18"/>
                <w:szCs w:val="18"/>
                <w:u w:val="single"/>
                <w:lang w:bidi="ar"/>
              </w:rPr>
              <w:t>AV费用</w:t>
            </w:r>
          </w:p>
        </w:tc>
        <w:tc>
          <w:tcPr>
            <w:tcW w:w="2704" w:type="dxa"/>
            <w:tcBorders>
              <w:top w:val="single" w:color="000000" w:sz="4" w:space="0"/>
              <w:bottom w:val="single" w:color="000000" w:sz="4" w:space="0"/>
            </w:tcBorders>
            <w:shd w:val="clear" w:color="auto" w:fill="FDE9D9"/>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342"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420"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345" w:type="dxa"/>
            <w:tcBorders>
              <w:top w:val="single" w:color="000000" w:sz="4" w:space="0"/>
              <w:bottom w:val="single" w:color="000000" w:sz="4" w:space="0"/>
            </w:tcBorders>
            <w:shd w:val="clear" w:color="auto" w:fill="FDE9D9"/>
            <w:vAlign w:val="center"/>
          </w:tcPr>
          <w:p>
            <w:pPr>
              <w:jc w:val="center"/>
              <w:rPr>
                <w:rFonts w:ascii="微软雅黑 Light" w:hAnsi="微软雅黑 Light" w:eastAsia="微软雅黑 Light" w:cs="微软雅黑 Light"/>
                <w:color w:val="000000"/>
                <w:sz w:val="18"/>
                <w:szCs w:val="18"/>
              </w:rPr>
            </w:pPr>
          </w:p>
        </w:tc>
        <w:tc>
          <w:tcPr>
            <w:tcW w:w="714" w:type="dxa"/>
            <w:tcBorders>
              <w:top w:val="single" w:color="000000" w:sz="4" w:space="0"/>
              <w:bottom w:val="single" w:color="000000" w:sz="4" w:space="0"/>
            </w:tcBorders>
            <w:shd w:val="clear" w:color="auto" w:fill="FDE9D9"/>
            <w:vAlign w:val="center"/>
          </w:tcPr>
          <w:p>
            <w:pPr>
              <w:jc w:val="left"/>
              <w:rPr>
                <w:rFonts w:ascii="微软雅黑 Light" w:hAnsi="微软雅黑 Light" w:eastAsia="微软雅黑 Light" w:cs="微软雅黑 Light"/>
                <w:color w:val="000000"/>
                <w:sz w:val="18"/>
                <w:szCs w:val="18"/>
              </w:rPr>
            </w:pPr>
          </w:p>
        </w:tc>
        <w:tc>
          <w:tcPr>
            <w:tcW w:w="1535" w:type="dxa"/>
            <w:tcBorders>
              <w:top w:val="single" w:color="000000" w:sz="4" w:space="0"/>
              <w:bottom w:val="single" w:color="000000" w:sz="4" w:space="0"/>
              <w:right w:val="single" w:color="000000" w:sz="4" w:space="0"/>
            </w:tcBorders>
            <w:shd w:val="clear" w:color="auto" w:fill="FDE9D9"/>
            <w:vAlign w:val="center"/>
          </w:tcPr>
          <w:p>
            <w:pPr>
              <w:jc w:val="left"/>
              <w:rPr>
                <w:rFonts w:ascii="微软雅黑 Light" w:hAnsi="微软雅黑 Light" w:eastAsia="微软雅黑 Light" w:cs="微软雅黑 Light"/>
                <w:color w:val="000000"/>
                <w:sz w:val="18"/>
                <w:szCs w:val="18"/>
              </w:rPr>
            </w:pP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P3LED Display LED大屏幕</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22*5</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Gloshine 540 LED Controller 处理器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5760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BARCO  EVENT  MASTER E2  Video  Processor  视频处理器(HD/SDI)</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E2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19500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23400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BARCO  EC-200  EVENT  Controller  大型控制台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7800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BARCO  FOLSOM  IMAGEPRO-HD  Converter  </w:t>
            </w:r>
            <w:r>
              <w:rPr>
                <w:rFonts w:hint="eastAsia" w:ascii="宋体" w:hAnsi="宋体" w:cs="宋体"/>
                <w:color w:val="000000"/>
                <w:kern w:val="0"/>
                <w:sz w:val="18"/>
                <w:szCs w:val="18"/>
                <w:lang w:bidi="ar"/>
              </w:rPr>
              <w:t>频率转换器</w:t>
            </w:r>
            <w:r>
              <w:rPr>
                <w:rFonts w:ascii="Arial" w:hAnsi="Arial" w:eastAsia="微软雅黑 Light" w:cs="Arial"/>
                <w:color w:val="000000"/>
                <w:kern w:val="0"/>
                <w:sz w:val="18"/>
                <w:szCs w:val="18"/>
                <w:lang w:bidi="ar"/>
              </w:rPr>
              <w:t xml:space="preserve"> </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1440</w:t>
            </w:r>
          </w:p>
        </w:tc>
      </w:tr>
      <w:tr>
        <w:tblPrEx>
          <w:tblLayout w:type="fixed"/>
          <w:tblCellMar>
            <w:top w:w="15" w:type="dxa"/>
            <w:left w:w="15" w:type="dxa"/>
            <w:bottom w:w="15" w:type="dxa"/>
            <w:right w:w="15" w:type="dxa"/>
          </w:tblCellMar>
        </w:tblPrEx>
        <w:trPr>
          <w:trHeight w:val="50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EXTRON DVI DA4 Plus Distribution Amplifier  </w:t>
            </w:r>
            <w:r>
              <w:rPr>
                <w:rFonts w:hint="eastAsia" w:ascii="宋体" w:hAnsi="宋体" w:cs="宋体"/>
                <w:color w:val="000000"/>
                <w:kern w:val="0"/>
                <w:sz w:val="18"/>
                <w:szCs w:val="18"/>
                <w:lang w:bidi="ar"/>
              </w:rPr>
              <w:t>分配放大器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(DVI，4路)</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960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DATATON WATCHOUT Video Processor  处理器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7200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NETGEAR JGS524 Network Switch  网络交换机</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（千兆,24路）</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3600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ascii="微软雅黑" w:hAnsi="微软雅黑" w:eastAsia="微软雅黑" w:cs="微软雅黑"/>
                <w:color w:val="000000"/>
                <w:kern w:val="0"/>
                <w:sz w:val="18"/>
                <w:szCs w:val="18"/>
                <w:lang w:bidi="ar"/>
              </w:rPr>
              <w:t>D’SAN  PC-433  PerfectCue  Light  Kit   翻页提示器套装</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(带PC-AS4遥控器)  </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1440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EXTRON DVI104 Tx/Rx DVI Fiber Optic Extender </w:t>
            </w:r>
            <w:r>
              <w:rPr>
                <w:rFonts w:hint="eastAsia" w:ascii="宋体" w:hAnsi="宋体" w:cs="宋体"/>
                <w:color w:val="000000"/>
                <w:kern w:val="0"/>
                <w:sz w:val="18"/>
                <w:szCs w:val="18"/>
                <w:lang w:bidi="ar"/>
              </w:rPr>
              <w:t>光纤延长器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3600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KORNING LC-LC Fiber Cable</w:t>
            </w:r>
            <w:r>
              <w:rPr>
                <w:rFonts w:hint="eastAsia" w:ascii="宋体" w:hAnsi="宋体" w:cs="宋体"/>
                <w:color w:val="000000"/>
                <w:kern w:val="0"/>
                <w:sz w:val="18"/>
                <w:szCs w:val="18"/>
                <w:lang w:bidi="ar"/>
              </w:rPr>
              <w:t>光缆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(多模，双工，100m)</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4320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Panasonic TH-55CS400C 松下LED电视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Dell E2211H 24" Full HD Monitor 高清宽屏监视器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1440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Mac </w:t>
            </w:r>
            <w:r>
              <w:rPr>
                <w:rFonts w:hint="eastAsia" w:ascii="宋体" w:hAnsi="宋体" w:cs="宋体"/>
                <w:color w:val="000000"/>
                <w:kern w:val="0"/>
                <w:sz w:val="18"/>
                <w:szCs w:val="18"/>
                <w:lang w:bidi="ar"/>
              </w:rPr>
              <w:t>Pro电脑服务器</w:t>
            </w:r>
            <w:r>
              <w:rPr>
                <w:rFonts w:ascii="Arial" w:hAnsi="Arial" w:eastAsia="微软雅黑 Light" w:cs="Arial"/>
                <w:color w:val="000000"/>
                <w:kern w:val="0"/>
                <w:sz w:val="18"/>
                <w:szCs w:val="18"/>
                <w:lang w:bidi="ar"/>
              </w:rPr>
              <w:t>(APPLE , MAC垃圾桶)</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1440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mac </w:t>
            </w:r>
            <w:r>
              <w:rPr>
                <w:rFonts w:hint="eastAsia" w:ascii="宋体" w:hAnsi="宋体" w:cs="宋体"/>
                <w:color w:val="000000"/>
                <w:kern w:val="0"/>
                <w:sz w:val="18"/>
                <w:szCs w:val="18"/>
                <w:lang w:bidi="ar"/>
              </w:rPr>
              <w:t>笔记本电脑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(APPLE , MACBOOK)</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1080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Laptop</w:t>
            </w:r>
            <w:r>
              <w:rPr>
                <w:rFonts w:hint="eastAsia" w:ascii="宋体" w:hAnsi="宋体" w:cs="宋体"/>
                <w:color w:val="000000"/>
                <w:kern w:val="0"/>
                <w:sz w:val="18"/>
                <w:szCs w:val="18"/>
                <w:lang w:bidi="ar"/>
              </w:rPr>
              <w:t>笔记本电脑</w:t>
            </w:r>
            <w:r>
              <w:rPr>
                <w:rFonts w:ascii="Arial" w:hAnsi="Arial" w:eastAsia="微软雅黑 Light" w:cs="Arial"/>
                <w:color w:val="000000"/>
                <w:kern w:val="0"/>
                <w:sz w:val="18"/>
                <w:szCs w:val="18"/>
                <w:lang w:bidi="ar"/>
              </w:rPr>
              <w:t>(windows系统)</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360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Power  Distributor  Cabinet  配电箱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3840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AUDIO EQUIPMENT</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color w:val="000000"/>
                <w:sz w:val="18"/>
                <w:szCs w:val="18"/>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color w:val="000000"/>
                <w:sz w:val="18"/>
                <w:szCs w:val="18"/>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d&amp;b Audiotechnik V8 Loudspeaker </w:t>
            </w:r>
            <w:r>
              <w:rPr>
                <w:rFonts w:hint="eastAsia" w:ascii="宋体" w:hAnsi="宋体" w:cs="宋体"/>
                <w:color w:val="000000"/>
                <w:kern w:val="0"/>
                <w:sz w:val="18"/>
                <w:szCs w:val="18"/>
                <w:lang w:bidi="ar"/>
              </w:rPr>
              <w:t>全频音箱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（线阵列系列）</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15360</w:t>
            </w:r>
          </w:p>
        </w:tc>
      </w:tr>
      <w:tr>
        <w:tblPrEx>
          <w:tblLayout w:type="fixed"/>
          <w:tblCellMar>
            <w:top w:w="15" w:type="dxa"/>
            <w:left w:w="15" w:type="dxa"/>
            <w:bottom w:w="15" w:type="dxa"/>
            <w:right w:w="15" w:type="dxa"/>
          </w:tblCellMar>
        </w:tblPrEx>
        <w:trPr>
          <w:trHeight w:val="50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d&amp;b Audiotechnik V-Sub Subwoofer </w:t>
            </w:r>
            <w:r>
              <w:rPr>
                <w:rFonts w:hint="eastAsia" w:ascii="宋体" w:hAnsi="宋体" w:cs="宋体"/>
                <w:color w:val="000000"/>
                <w:kern w:val="0"/>
                <w:sz w:val="18"/>
                <w:szCs w:val="18"/>
                <w:lang w:bidi="ar"/>
              </w:rPr>
              <w:t>低频音箱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（线阵列系列）</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7680</w:t>
            </w:r>
          </w:p>
        </w:tc>
      </w:tr>
      <w:tr>
        <w:tblPrEx>
          <w:tblLayout w:type="fixed"/>
          <w:tblCellMar>
            <w:top w:w="15" w:type="dxa"/>
            <w:left w:w="15" w:type="dxa"/>
            <w:bottom w:w="15" w:type="dxa"/>
            <w:right w:w="15" w:type="dxa"/>
          </w:tblCellMar>
        </w:tblPrEx>
        <w:trPr>
          <w:trHeight w:val="50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d&amp;b Audiotechnik Max2 Loudspeaker </w:t>
            </w:r>
            <w:r>
              <w:rPr>
                <w:rFonts w:hint="eastAsia" w:ascii="宋体" w:hAnsi="宋体" w:cs="宋体"/>
                <w:color w:val="000000"/>
                <w:kern w:val="0"/>
                <w:sz w:val="18"/>
                <w:szCs w:val="18"/>
                <w:lang w:bidi="ar"/>
              </w:rPr>
              <w:t>全频返送音箱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3840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d&amp;b Audiotechnik Y7p Loudspeaker 全频音箱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2880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d&amp;b  D40 Digital Power Amplifier  </w:t>
            </w:r>
            <w:r>
              <w:rPr>
                <w:rFonts w:hint="eastAsia" w:ascii="宋体" w:hAnsi="宋体" w:cs="宋体"/>
                <w:color w:val="000000"/>
                <w:kern w:val="0"/>
                <w:sz w:val="18"/>
                <w:szCs w:val="18"/>
                <w:lang w:bidi="ar"/>
              </w:rPr>
              <w:t>数字功放</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4800</w:t>
            </w:r>
          </w:p>
        </w:tc>
      </w:tr>
      <w:tr>
        <w:tblPrEx>
          <w:tblLayout w:type="fixed"/>
          <w:tblCellMar>
            <w:top w:w="15" w:type="dxa"/>
            <w:left w:w="15" w:type="dxa"/>
            <w:bottom w:w="15" w:type="dxa"/>
            <w:right w:w="15" w:type="dxa"/>
          </w:tblCellMar>
        </w:tblPrEx>
        <w:trPr>
          <w:trHeight w:val="50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YAMAHA  QL-5  Digital  Mixer(32ch)   </w:t>
            </w:r>
            <w:r>
              <w:rPr>
                <w:rFonts w:hint="eastAsia" w:ascii="宋体" w:hAnsi="宋体" w:cs="宋体"/>
                <w:color w:val="000000"/>
                <w:kern w:val="0"/>
                <w:sz w:val="18"/>
                <w:szCs w:val="18"/>
                <w:lang w:bidi="ar"/>
              </w:rPr>
              <w:t>数字调音台</w:t>
            </w:r>
            <w:r>
              <w:rPr>
                <w:rFonts w:ascii="Arial" w:hAnsi="Arial" w:eastAsia="微软雅黑 Light" w:cs="Arial"/>
                <w:color w:val="000000"/>
                <w:kern w:val="0"/>
                <w:sz w:val="18"/>
                <w:szCs w:val="18"/>
                <w:lang w:bidi="ar"/>
              </w:rPr>
              <w:t xml:space="preserve">  </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r>
      <w:tr>
        <w:tblPrEx>
          <w:tblLayout w:type="fixed"/>
          <w:tblCellMar>
            <w:top w:w="15" w:type="dxa"/>
            <w:left w:w="15" w:type="dxa"/>
            <w:bottom w:w="15" w:type="dxa"/>
            <w:right w:w="15" w:type="dxa"/>
          </w:tblCellMar>
        </w:tblPrEx>
        <w:trPr>
          <w:trHeight w:val="50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SHURE U2/SM 58 Handheld Microphone </w:t>
            </w:r>
            <w:r>
              <w:rPr>
                <w:rFonts w:hint="eastAsia" w:ascii="宋体" w:hAnsi="宋体" w:cs="宋体"/>
                <w:color w:val="000000"/>
                <w:kern w:val="0"/>
                <w:sz w:val="18"/>
                <w:szCs w:val="18"/>
                <w:lang w:bidi="ar"/>
              </w:rPr>
              <w:t>手持话筒（无线）</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1920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SHURE 头带话筒</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1920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SHURE UA845E UHF Antenna Distribution System U</w:t>
            </w:r>
            <w:r>
              <w:rPr>
                <w:rFonts w:hint="eastAsia" w:ascii="宋体" w:hAnsi="宋体" w:cs="宋体"/>
                <w:color w:val="000000"/>
                <w:kern w:val="0"/>
                <w:sz w:val="18"/>
                <w:szCs w:val="18"/>
                <w:lang w:bidi="ar"/>
              </w:rPr>
              <w:t>段天线放大传输系统</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3360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BEHRINGER  DI100  Direct  Inject  Box  DI</w:t>
            </w:r>
            <w:r>
              <w:rPr>
                <w:rFonts w:hint="eastAsia" w:ascii="宋体" w:hAnsi="宋体" w:cs="宋体"/>
                <w:color w:val="000000"/>
                <w:kern w:val="0"/>
                <w:sz w:val="18"/>
                <w:szCs w:val="18"/>
                <w:lang w:bidi="ar"/>
              </w:rPr>
              <w:t>盒</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480</w:t>
            </w:r>
          </w:p>
        </w:tc>
      </w:tr>
      <w:tr>
        <w:tblPrEx>
          <w:tblLayout w:type="fixed"/>
          <w:tblCellMar>
            <w:top w:w="15" w:type="dxa"/>
            <w:left w:w="15" w:type="dxa"/>
            <w:bottom w:w="15" w:type="dxa"/>
            <w:right w:w="15" w:type="dxa"/>
          </w:tblCellMar>
        </w:tblPrEx>
        <w:trPr>
          <w:trHeight w:val="47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ascii="Arial" w:hAnsi="Arial" w:eastAsia="微软雅黑 Light" w:cs="Arial"/>
                <w:color w:val="000000"/>
                <w:kern w:val="0"/>
                <w:sz w:val="18"/>
                <w:szCs w:val="18"/>
                <w:lang w:bidi="ar"/>
              </w:rPr>
              <w:t xml:space="preserve">PRDUCTION  INTERCOM  MS-200  Master  Station  </w:t>
            </w:r>
            <w:r>
              <w:rPr>
                <w:rFonts w:hint="eastAsia" w:ascii="宋体" w:hAnsi="宋体" w:cs="宋体"/>
                <w:color w:val="000000"/>
                <w:kern w:val="0"/>
                <w:sz w:val="18"/>
                <w:szCs w:val="18"/>
                <w:lang w:bidi="ar"/>
              </w:rPr>
              <w:t>有线对讲系统主机</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1440</w:t>
            </w:r>
          </w:p>
        </w:tc>
      </w:tr>
      <w:tr>
        <w:tblPrEx>
          <w:tblLayout w:type="fixed"/>
          <w:tblCellMar>
            <w:top w:w="15" w:type="dxa"/>
            <w:left w:w="15" w:type="dxa"/>
            <w:bottom w:w="15" w:type="dxa"/>
            <w:right w:w="15" w:type="dxa"/>
          </w:tblCellMar>
        </w:tblPrEx>
        <w:trPr>
          <w:trHeight w:val="50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PRDUCTION INTERCOM  Receiver  </w:t>
            </w:r>
            <w:r>
              <w:rPr>
                <w:rFonts w:hint="eastAsia" w:ascii="宋体" w:hAnsi="宋体" w:cs="宋体"/>
                <w:color w:val="000000"/>
                <w:kern w:val="0"/>
                <w:sz w:val="18"/>
                <w:szCs w:val="18"/>
                <w:lang w:bidi="ar"/>
              </w:rPr>
              <w:t>有线对讲系统接收点</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1440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Mac book pro苹果</w:t>
            </w:r>
            <w:r>
              <w:rPr>
                <w:rFonts w:hint="eastAsia" w:ascii="宋体" w:hAnsi="宋体" w:cs="宋体"/>
                <w:color w:val="000000"/>
                <w:kern w:val="0"/>
                <w:sz w:val="18"/>
                <w:szCs w:val="18"/>
                <w:lang w:bidi="ar"/>
              </w:rPr>
              <w:t>笔记本电脑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360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MOTOROLA  CP1200 无线对讲机 </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Automated  lights , 1500w Spot － Performance 图案电脑灯</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（切片）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9600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Automated Lights, Terbly 320Beam - 300w 光束电脑灯</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14700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GTD-L1254P LED PAR灯</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EXPLORER Ovation LED Moving Heads Light</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MA  grandMA2  Light  Console  调光台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MA Lighting NPU (Network Signal Processor) 信号处理器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Truss  </w:t>
            </w:r>
            <w:r>
              <w:rPr>
                <w:rFonts w:hint="eastAsia" w:ascii="宋体" w:hAnsi="宋体" w:cs="宋体"/>
                <w:color w:val="000000"/>
                <w:kern w:val="0"/>
                <w:sz w:val="18"/>
                <w:szCs w:val="18"/>
                <w:lang w:bidi="ar"/>
              </w:rPr>
              <w:t>灯光架</w:t>
            </w:r>
            <w:r>
              <w:rPr>
                <w:rFonts w:ascii="Arial" w:hAnsi="Arial" w:eastAsia="微软雅黑 Light" w:cs="Arial"/>
                <w:color w:val="000000"/>
                <w:kern w:val="0"/>
                <w:sz w:val="18"/>
                <w:szCs w:val="18"/>
                <w:lang w:bidi="ar"/>
              </w:rPr>
              <w:t xml:space="preserve"> </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(300mmx400mm,) </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130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10400</w:t>
            </w:r>
          </w:p>
        </w:tc>
      </w:tr>
      <w:tr>
        <w:tblPrEx>
          <w:tblLayout w:type="fixed"/>
          <w:tblCellMar>
            <w:top w:w="15" w:type="dxa"/>
            <w:left w:w="15" w:type="dxa"/>
            <w:bottom w:w="15" w:type="dxa"/>
            <w:right w:w="15" w:type="dxa"/>
          </w:tblCellMar>
        </w:tblPrEx>
        <w:trPr>
          <w:trHeight w:val="50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XIONGYING  HSZ-80B  Hand Chain Hoist  </w:t>
            </w:r>
            <w:r>
              <w:rPr>
                <w:rFonts w:hint="eastAsia" w:ascii="宋体" w:hAnsi="宋体" w:cs="宋体"/>
                <w:color w:val="000000"/>
                <w:kern w:val="0"/>
                <w:sz w:val="18"/>
                <w:szCs w:val="18"/>
                <w:lang w:bidi="ar"/>
              </w:rPr>
              <w:t>手动葫芦</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(1吨，8米)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TL DIMMER RACK </w:t>
            </w:r>
            <w:r>
              <w:rPr>
                <w:rFonts w:hint="eastAsia" w:ascii="宋体" w:hAnsi="宋体" w:cs="宋体"/>
                <w:color w:val="000000"/>
                <w:kern w:val="0"/>
                <w:sz w:val="18"/>
                <w:szCs w:val="18"/>
                <w:lang w:bidi="ar"/>
              </w:rPr>
              <w:t>硅</w:t>
            </w:r>
            <w:r>
              <w:rPr>
                <w:rFonts w:ascii="Arial" w:hAnsi="Arial" w:eastAsia="微软雅黑 Light" w:cs="Arial"/>
                <w:color w:val="000000"/>
                <w:kern w:val="0"/>
                <w:sz w:val="18"/>
                <w:szCs w:val="18"/>
                <w:lang w:bidi="ar"/>
              </w:rPr>
              <w:t>(12</w:t>
            </w:r>
            <w:r>
              <w:rPr>
                <w:rFonts w:hint="eastAsia" w:ascii="宋体" w:hAnsi="宋体" w:cs="宋体"/>
                <w:color w:val="000000"/>
                <w:kern w:val="0"/>
                <w:sz w:val="18"/>
                <w:szCs w:val="18"/>
                <w:lang w:bidi="ar"/>
              </w:rPr>
              <w:t>路</w:t>
            </w:r>
            <w:r>
              <w:rPr>
                <w:rFonts w:ascii="Arial" w:hAnsi="Arial" w:eastAsia="微软雅黑 Light" w:cs="Arial"/>
                <w:color w:val="000000"/>
                <w:kern w:val="0"/>
                <w:sz w:val="18"/>
                <w:szCs w:val="18"/>
                <w:lang w:bidi="ar"/>
              </w:rPr>
              <w:t>24KW)</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AURORA  HMI-2500  Follow Spot  追光灯  </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AVOLITES  DMX  Splitter  </w:t>
            </w:r>
            <w:r>
              <w:rPr>
                <w:rFonts w:hint="eastAsia" w:ascii="宋体" w:hAnsi="宋体" w:cs="宋体"/>
                <w:color w:val="000000"/>
                <w:kern w:val="0"/>
                <w:sz w:val="18"/>
                <w:szCs w:val="18"/>
                <w:lang w:bidi="ar"/>
              </w:rPr>
              <w:t>信号分配放大器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Power  Distributor  Cabinet  配电箱(三相，200 A)</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冰屏LED</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平米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冰屏LED处理器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Mac book pro苹果</w:t>
            </w:r>
            <w:r>
              <w:rPr>
                <w:rFonts w:hint="eastAsia" w:ascii="宋体" w:hAnsi="宋体" w:cs="宋体"/>
                <w:color w:val="000000"/>
                <w:kern w:val="0"/>
                <w:sz w:val="18"/>
                <w:szCs w:val="18"/>
                <w:lang w:bidi="ar"/>
              </w:rPr>
              <w:t>笔记本电脑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r>
      <w:tr>
        <w:tblPrEx>
          <w:tblLayout w:type="fixed"/>
          <w:tblCellMar>
            <w:top w:w="15" w:type="dxa"/>
            <w:left w:w="15" w:type="dxa"/>
            <w:bottom w:w="15" w:type="dxa"/>
            <w:right w:w="15" w:type="dxa"/>
          </w:tblCellMar>
        </w:tblPrEx>
        <w:trPr>
          <w:trHeight w:val="28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液晶显示屏（72寸工程机）</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18000</w:t>
            </w:r>
          </w:p>
        </w:tc>
      </w:tr>
      <w:tr>
        <w:tblPrEx>
          <w:tblLayout w:type="fixed"/>
          <w:tblCellMar>
            <w:top w:w="15" w:type="dxa"/>
            <w:left w:w="15" w:type="dxa"/>
            <w:bottom w:w="15" w:type="dxa"/>
            <w:right w:w="15" w:type="dxa"/>
          </w:tblCellMar>
        </w:tblPrEx>
        <w:trPr>
          <w:trHeight w:val="28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投屏处理器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r>
      <w:tr>
        <w:tblPrEx>
          <w:tblLayout w:type="fixed"/>
          <w:tblCellMar>
            <w:top w:w="15" w:type="dxa"/>
            <w:left w:w="15" w:type="dxa"/>
            <w:bottom w:w="15" w:type="dxa"/>
            <w:right w:w="15" w:type="dxa"/>
          </w:tblCellMar>
        </w:tblPrEx>
        <w:trPr>
          <w:trHeight w:val="28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显示器背架</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d&amp;b Audiotechnik Y7p Loudspeaker 全频音箱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3600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d&amp;b  D40 Digital Power Amplifier  数字功放</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YAMAHA  LS9-16  Digital  Mixer (16ch)  数字调音台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BEHRINGER  DI100  Direct  Inject  Box  DI</w:t>
            </w:r>
            <w:r>
              <w:rPr>
                <w:rFonts w:hint="eastAsia" w:ascii="宋体" w:hAnsi="宋体" w:cs="宋体"/>
                <w:color w:val="000000"/>
                <w:kern w:val="0"/>
                <w:sz w:val="18"/>
                <w:szCs w:val="18"/>
                <w:lang w:bidi="ar"/>
              </w:rPr>
              <w:t>盒</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Mac book pro苹果</w:t>
            </w:r>
            <w:r>
              <w:rPr>
                <w:rFonts w:hint="eastAsia" w:ascii="宋体" w:hAnsi="宋体" w:cs="宋体"/>
                <w:color w:val="000000"/>
                <w:kern w:val="0"/>
                <w:sz w:val="18"/>
                <w:szCs w:val="18"/>
                <w:lang w:bidi="ar"/>
              </w:rPr>
              <w:t>笔记本电脑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Power  Distributor  Cabinet  配电箱(三相，100 A)</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Automated  lights , 1500w Spot － Performance 图案电脑灯</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（切片）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TERBLY  OVAL  48D  Light  LED</w:t>
            </w:r>
            <w:r>
              <w:rPr>
                <w:rFonts w:hint="eastAsia" w:ascii="宋体" w:hAnsi="宋体" w:cs="宋体"/>
                <w:color w:val="000000"/>
                <w:kern w:val="0"/>
                <w:sz w:val="18"/>
                <w:szCs w:val="18"/>
                <w:lang w:bidi="ar"/>
              </w:rPr>
              <w:t>变色灯</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12600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EXPLORER Ovation LED Moving Heads Light</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组</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6400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AVOLITE  PEARL  2014  Lighting  Console  调光台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 xml:space="preserve">Truss  </w:t>
            </w:r>
            <w:r>
              <w:rPr>
                <w:rFonts w:hint="eastAsia" w:ascii="宋体" w:hAnsi="宋体" w:cs="宋体"/>
                <w:color w:val="000000"/>
                <w:kern w:val="0"/>
                <w:sz w:val="18"/>
                <w:szCs w:val="18"/>
                <w:lang w:bidi="ar"/>
              </w:rPr>
              <w:t>灯光架</w:t>
            </w:r>
            <w:r>
              <w:rPr>
                <w:rFonts w:ascii="Arial" w:hAnsi="Arial" w:eastAsia="微软雅黑 Light" w:cs="Arial"/>
                <w:color w:val="000000"/>
                <w:kern w:val="0"/>
                <w:sz w:val="18"/>
                <w:szCs w:val="18"/>
                <w:lang w:bidi="ar"/>
              </w:rPr>
              <w:t xml:space="preserve"> (300mmx300mm,) 单柱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4800</w:t>
            </w:r>
          </w:p>
        </w:tc>
      </w:tr>
      <w:tr>
        <w:tblPrEx>
          <w:tblLayout w:type="fixed"/>
          <w:tblCellMar>
            <w:top w:w="15" w:type="dxa"/>
            <w:left w:w="15" w:type="dxa"/>
            <w:bottom w:w="15" w:type="dxa"/>
            <w:right w:w="15" w:type="dxa"/>
          </w:tblCellMar>
        </w:tblPrEx>
        <w:trPr>
          <w:trHeight w:val="520"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Power  Distributor  Cabinet  配电箱(三相，100 A)</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Project Manager</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Video Engineer</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Audio Engineer</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Lighting Engineer</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Other Technician</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21000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Traffic Costs</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15000</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会议费用合计</w:t>
            </w: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¥1,005,505.00</w:t>
            </w:r>
          </w:p>
        </w:tc>
      </w:tr>
      <w:tr>
        <w:tblPrEx>
          <w:tblLayout w:type="fixed"/>
          <w:tblCellMar>
            <w:top w:w="15" w:type="dxa"/>
            <w:left w:w="15" w:type="dxa"/>
            <w:bottom w:w="15" w:type="dxa"/>
            <w:right w:w="15" w:type="dxa"/>
          </w:tblCellMar>
        </w:tblPrEx>
        <w:trPr>
          <w:trHeight w:val="191"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主持人手卡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年度营销峰会论坛桌卡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合作伙伴大会桌卡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晚宴桌卡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晚宴桌号牌</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菜单</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麦克风套</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嘉宾胸卡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胸卡挂绳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讲台logo</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讲台花</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大巴车车身贴</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3200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GL8车身贴</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手举牌</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640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欢迎信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1350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房卡套</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一次性泡澡袋及提示卡片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餐券</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授权牌</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百岁山logo贴矿泉水（单贴无黑色盖）</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箱</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6120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百岁山logo贴矿泉水（双贴黑色盖）（9792元）</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箱</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115.2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制作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工作人员服装</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采购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抽奖礼品</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采购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晚宴桌卡水晶卡托</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采购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合作伙伴大会伴手礼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采购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营销高峰论坛伴手礼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采购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签到茶点</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份</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采购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千人大会茶几花</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3150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采购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晚宴桌花</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260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3900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租赁</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办公用品（打印机等）</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租赁</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对讲机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周</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750</w:t>
            </w:r>
          </w:p>
        </w:tc>
      </w:tr>
      <w:tr>
        <w:tblPrEx>
          <w:tblLayout w:type="fixed"/>
          <w:tblCellMar>
            <w:top w:w="15" w:type="dxa"/>
            <w:left w:w="15" w:type="dxa"/>
            <w:bottom w:w="15" w:type="dxa"/>
            <w:right w:w="15" w:type="dxa"/>
          </w:tblCellMar>
        </w:tblPrEx>
        <w:trPr>
          <w:trHeight w:val="191"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物料合计</w:t>
            </w:r>
          </w:p>
        </w:tc>
        <w:tc>
          <w:tcPr>
            <w:tcW w:w="1650"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342"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71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¥288,690.00</w:t>
            </w:r>
          </w:p>
        </w:tc>
      </w:tr>
      <w:tr>
        <w:tblPrEx>
          <w:tblLayout w:type="fixed"/>
          <w:tblCellMar>
            <w:top w:w="15" w:type="dxa"/>
            <w:left w:w="15" w:type="dxa"/>
            <w:bottom w:w="15" w:type="dxa"/>
            <w:right w:w="15" w:type="dxa"/>
          </w:tblCellMar>
        </w:tblPrEx>
        <w:trPr>
          <w:trHeight w:val="191" w:hRule="atLeast"/>
          <w:jc w:val="center"/>
        </w:trPr>
        <w:tc>
          <w:tcPr>
            <w:tcW w:w="50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执行人员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执行人员北京-深圳踩点</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北京-深圳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执行人员北京-深圳往返</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北京-深圳</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2700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32400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执行人员住宿、餐费、通讯及当地交通</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会场标间住宿</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3D设计费用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优惠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2D设计费用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优惠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策划文案</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优惠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项目总监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优惠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项目经理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优惠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项目助理</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优惠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9000</w:t>
            </w:r>
          </w:p>
        </w:tc>
      </w:tr>
      <w:tr>
        <w:tblPrEx>
          <w:tblLayout w:type="fixed"/>
          <w:tblCellMar>
            <w:top w:w="15" w:type="dxa"/>
            <w:left w:w="15" w:type="dxa"/>
            <w:bottom w:w="15" w:type="dxa"/>
            <w:right w:w="15" w:type="dxa"/>
          </w:tblCellMar>
        </w:tblPrEx>
        <w:trPr>
          <w:trHeight w:val="191"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执行人员合计</w:t>
            </w:r>
          </w:p>
        </w:tc>
        <w:tc>
          <w:tcPr>
            <w:tcW w:w="1650"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left"/>
              <w:rPr>
                <w:rFonts w:ascii="微软雅黑 Light" w:hAnsi="微软雅黑 Light" w:eastAsia="微软雅黑 Light" w:cs="微软雅黑 Light"/>
                <w:b/>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left"/>
              <w:rPr>
                <w:rFonts w:ascii="微软雅黑 Light" w:hAnsi="微软雅黑 Light" w:eastAsia="微软雅黑 Light" w:cs="微软雅黑 Light"/>
                <w:b/>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342"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71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left"/>
              <w:rPr>
                <w:rFonts w:ascii="微软雅黑 Light" w:hAnsi="微软雅黑 Light" w:eastAsia="微软雅黑 Light" w:cs="微软雅黑 Light"/>
                <w:b/>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¥117,400.00</w:t>
            </w:r>
          </w:p>
        </w:tc>
      </w:tr>
      <w:tr>
        <w:tblPrEx>
          <w:tblLayout w:type="fixed"/>
          <w:tblCellMar>
            <w:top w:w="15" w:type="dxa"/>
            <w:left w:w="15" w:type="dxa"/>
            <w:bottom w:w="15" w:type="dxa"/>
            <w:right w:w="15" w:type="dxa"/>
          </w:tblCellMar>
        </w:tblPrEx>
        <w:trPr>
          <w:trHeight w:val="191" w:hRule="atLeast"/>
          <w:jc w:val="center"/>
        </w:trPr>
        <w:tc>
          <w:tcPr>
            <w:tcW w:w="50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其他</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开场视频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营销高峰论坛开场视频</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合作伙伴会议开场视频</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冰屏幕视频</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其他视频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机场视频1</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机场视频2</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动态KV</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暖场视频剪辑</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表演</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合作伙伴晚宴Mingle区互动</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合作伙伴晚宴开场表演</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合作伙伴晚宴开场表演视频编辑</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合作伙伴晚宴舞蹈表演</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合作伙伴晚宴伴宴乐队表演</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发布仪式道具或视频预估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43500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合作伙伴大会礼仪</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合作伙伴大会兼职</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7200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专业会议服务人员</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营销盛典礼仪</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营销盛典兼职</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前期准备及现场活动</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6750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邀请H5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套</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营销盛典签到</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前期技术支持</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报名系统使用</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期</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现场局域网架设</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现场签到系统使用</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9000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电脑</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6750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现场技术人员人工</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现场技术人员差旅</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兼职</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10800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营销盛典安保</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资深摄影师</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4日 含设备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 含设备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14000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6日 含设备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资深摄像师</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4日 含设备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 含设备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6日 含设备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12000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图片直播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4日</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6日</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导播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导播设备</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25000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摇臂</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5日 含设备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13000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前期拍摄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摄像</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48000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前期拍摄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灯光设备等</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批</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8500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34000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前期拍摄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摄像助理</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媒体车马费用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100</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1170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117000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媒体传播费用前期</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180000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媒体传播费用后续</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680000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680000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嘉宾邀请</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585000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585000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营销盛典主持人</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Light" w:hAnsi="微软雅黑 Light" w:eastAsia="微软雅黑 Light" w:cs="微软雅黑 Light"/>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58500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58500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合作伙伴大会主持人</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主持大会及晚宴</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23400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23400</w:t>
            </w:r>
          </w:p>
        </w:tc>
      </w:tr>
      <w:tr>
        <w:tblPrEx>
          <w:tblLayout w:type="fixed"/>
          <w:tblCellMar>
            <w:top w:w="15" w:type="dxa"/>
            <w:left w:w="15" w:type="dxa"/>
            <w:bottom w:w="15" w:type="dxa"/>
            <w:right w:w="15" w:type="dxa"/>
          </w:tblCellMar>
        </w:tblPrEx>
        <w:trPr>
          <w:trHeight w:val="191" w:hRule="atLeast"/>
          <w:jc w:val="center"/>
        </w:trPr>
        <w:tc>
          <w:tcPr>
            <w:tcW w:w="50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Light" w:hAnsi="微软雅黑 Light" w:eastAsia="微软雅黑 Light" w:cs="微软雅黑 Light"/>
                <w:b/>
                <w:color w:val="000000"/>
                <w:sz w:val="18"/>
                <w:szCs w:val="18"/>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欢迎晚宴主持人</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单独1人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天</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7020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color w:val="000000"/>
                <w:sz w:val="18"/>
                <w:szCs w:val="18"/>
              </w:rPr>
            </w:pPr>
            <w:r>
              <w:rPr>
                <w:rFonts w:hint="eastAsia" w:ascii="微软雅黑 Light" w:hAnsi="微软雅黑 Light" w:eastAsia="微软雅黑 Light" w:cs="微软雅黑 Light"/>
                <w:color w:val="000000"/>
                <w:kern w:val="0"/>
                <w:sz w:val="18"/>
                <w:szCs w:val="18"/>
                <w:lang w:bidi="ar"/>
              </w:rPr>
              <w:t>7020</w:t>
            </w:r>
          </w:p>
        </w:tc>
      </w:tr>
      <w:tr>
        <w:tblPrEx>
          <w:tblLayout w:type="fixed"/>
          <w:tblCellMar>
            <w:top w:w="15" w:type="dxa"/>
            <w:left w:w="15" w:type="dxa"/>
            <w:bottom w:w="15" w:type="dxa"/>
            <w:right w:w="15" w:type="dxa"/>
          </w:tblCellMar>
        </w:tblPrEx>
        <w:trPr>
          <w:trHeight w:val="281"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其他合计</w:t>
            </w:r>
          </w:p>
        </w:tc>
        <w:tc>
          <w:tcPr>
            <w:tcW w:w="1650"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270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left"/>
              <w:rPr>
                <w:rFonts w:ascii="微软雅黑 Light" w:hAnsi="微软雅黑 Light" w:eastAsia="微软雅黑 Light" w:cs="微软雅黑 Light"/>
                <w:b/>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342"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345"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714" w:type="dxa"/>
            <w:tcBorders>
              <w:top w:val="single" w:color="000000" w:sz="4" w:space="0"/>
              <w:left w:val="single" w:color="000000" w:sz="4" w:space="0"/>
              <w:bottom w:val="single" w:color="000000" w:sz="4" w:space="0"/>
              <w:right w:val="single" w:color="000000" w:sz="4" w:space="0"/>
            </w:tcBorders>
            <w:shd w:val="clear" w:color="auto" w:fill="F79646"/>
            <w:vAlign w:val="center"/>
          </w:tcPr>
          <w:p>
            <w:pPr>
              <w:jc w:val="center"/>
              <w:rPr>
                <w:rFonts w:ascii="微软雅黑 Light" w:hAnsi="微软雅黑 Light" w:eastAsia="微软雅黑 Light" w:cs="微软雅黑 Light"/>
                <w:b/>
                <w:color w:val="000000"/>
                <w:sz w:val="18"/>
                <w:szCs w:val="18"/>
              </w:rPr>
            </w:pPr>
          </w:p>
        </w:tc>
        <w:tc>
          <w:tcPr>
            <w:tcW w:w="1535" w:type="dxa"/>
            <w:tcBorders>
              <w:top w:val="single" w:color="000000" w:sz="4" w:space="0"/>
              <w:left w:val="single" w:color="000000" w:sz="4" w:space="0"/>
              <w:bottom w:val="single" w:color="000000" w:sz="4" w:space="0"/>
              <w:right w:val="single" w:color="000000" w:sz="4" w:space="0"/>
            </w:tcBorders>
            <w:shd w:val="clear" w:color="auto" w:fill="F79646"/>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¥2,465,920.00</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净价合计</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¥4,962,225.00</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服务费10%收取</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¥496,222.50</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 xml:space="preserve">   发票税点（6%收取）</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¥327,506.85</w:t>
            </w:r>
          </w:p>
        </w:tc>
      </w:tr>
      <w:tr>
        <w:tblPrEx>
          <w:tblLayout w:type="fixed"/>
          <w:tblCellMar>
            <w:top w:w="15" w:type="dxa"/>
            <w:left w:w="15" w:type="dxa"/>
            <w:bottom w:w="15" w:type="dxa"/>
            <w:right w:w="15" w:type="dxa"/>
          </w:tblCellMar>
        </w:tblPrEx>
        <w:trPr>
          <w:trHeight w:val="191" w:hRule="atLeast"/>
          <w:jc w:val="center"/>
        </w:trPr>
        <w:tc>
          <w:tcPr>
            <w:tcW w:w="71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最终结算金额</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Light" w:hAnsi="微软雅黑 Light" w:eastAsia="微软雅黑 Light" w:cs="微软雅黑 Light"/>
                <w:b/>
                <w:color w:val="000000"/>
                <w:sz w:val="18"/>
                <w:szCs w:val="18"/>
              </w:rPr>
            </w:pPr>
            <w:r>
              <w:rPr>
                <w:rFonts w:hint="eastAsia" w:ascii="微软雅黑 Light" w:hAnsi="微软雅黑 Light" w:eastAsia="微软雅黑 Light" w:cs="微软雅黑 Light"/>
                <w:b/>
                <w:color w:val="000000"/>
                <w:kern w:val="0"/>
                <w:sz w:val="18"/>
                <w:szCs w:val="18"/>
                <w:lang w:bidi="ar"/>
              </w:rPr>
              <w:t>¥5,785,954.35</w:t>
            </w:r>
          </w:p>
        </w:tc>
      </w:tr>
      <w:tr>
        <w:tblPrEx>
          <w:tblLayout w:type="fixed"/>
          <w:tblCellMar>
            <w:top w:w="15" w:type="dxa"/>
            <w:left w:w="15" w:type="dxa"/>
            <w:bottom w:w="15" w:type="dxa"/>
            <w:right w:w="15" w:type="dxa"/>
          </w:tblCellMar>
        </w:tblPrEx>
        <w:trPr>
          <w:trHeight w:val="291"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2393C8"/>
            <w:vAlign w:val="center"/>
          </w:tcPr>
          <w:p>
            <w:pPr>
              <w:widowControl/>
              <w:jc w:val="left"/>
              <w:textAlignment w:val="center"/>
              <w:rPr>
                <w:rFonts w:ascii="微软雅黑 Light" w:hAnsi="微软雅黑 Light" w:eastAsia="微软雅黑 Light" w:cs="微软雅黑 Light"/>
                <w:b/>
                <w:color w:val="FFFFFF"/>
                <w:sz w:val="20"/>
                <w:szCs w:val="20"/>
              </w:rPr>
            </w:pPr>
            <w:r>
              <w:rPr>
                <w:rFonts w:hint="eastAsia" w:ascii="微软雅黑 Light" w:hAnsi="微软雅黑 Light" w:eastAsia="微软雅黑 Light" w:cs="微软雅黑 Light"/>
                <w:b/>
                <w:color w:val="FFFFFF"/>
                <w:kern w:val="0"/>
                <w:sz w:val="20"/>
                <w:szCs w:val="20"/>
                <w:lang w:bidi="ar"/>
              </w:rPr>
              <w:t>备注</w:t>
            </w:r>
          </w:p>
        </w:tc>
        <w:tc>
          <w:tcPr>
            <w:tcW w:w="1650"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c>
          <w:tcPr>
            <w:tcW w:w="2704"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c>
          <w:tcPr>
            <w:tcW w:w="444"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c>
          <w:tcPr>
            <w:tcW w:w="342"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c>
          <w:tcPr>
            <w:tcW w:w="420"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c>
          <w:tcPr>
            <w:tcW w:w="345"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2393C8"/>
            <w:vAlign w:val="center"/>
          </w:tcPr>
          <w:p>
            <w:pPr>
              <w:jc w:val="left"/>
              <w:rPr>
                <w:rFonts w:ascii="微软雅黑 Light" w:hAnsi="微软雅黑 Light" w:eastAsia="微软雅黑 Light" w:cs="微软雅黑 Light"/>
                <w:b/>
                <w:color w:val="FFFFFF"/>
                <w:sz w:val="20"/>
                <w:szCs w:val="20"/>
              </w:rPr>
            </w:pPr>
          </w:p>
        </w:tc>
      </w:tr>
    </w:tbl>
    <w:p>
      <w:pPr>
        <w:widowControl/>
        <w:jc w:val="left"/>
        <w:rPr>
          <w:rFonts w:ascii="宋体" w:hAnsi="宋体"/>
          <w:kern w:val="0"/>
          <w:sz w:val="24"/>
        </w:rPr>
      </w:pPr>
    </w:p>
    <w:sectPr>
      <w:pgSz w:w="11906" w:h="16838"/>
      <w:pgMar w:top="1440" w:right="1800" w:bottom="1440" w:left="184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黑体">
    <w:panose1 w:val="02010609060101010101"/>
    <w:charset w:val="88"/>
    <w:family w:val="auto"/>
    <w:pitch w:val="default"/>
    <w:sig w:usb0="800002BF" w:usb1="38CF7CFA" w:usb2="00000016" w:usb3="00000000" w:csb0="00040001" w:csb1="00000000"/>
  </w:font>
  <w:font w:name="Cambria">
    <w:panose1 w:val="02040503050406030204"/>
    <w:charset w:val="00"/>
    <w:family w:val="auto"/>
    <w:pitch w:val="default"/>
    <w:sig w:usb0="E00006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8"/>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Arial">
    <w:panose1 w:val="020B0604020202020204"/>
    <w:charset w:val="00"/>
    <w:family w:val="auto"/>
    <w:pitch w:val="default"/>
    <w:sig w:usb0="E0002EFF" w:usb1="C0007843" w:usb2="00000009" w:usb3="00000000" w:csb0="400001FF" w:csb1="FFFF0000"/>
  </w:font>
  <w:font w:name="华文细黑">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color w:val="FF000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1285" cy="160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1285" cy="160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6pt;width:9.55pt;mso-position-horizontal:center;mso-position-horizontal-relative:margin;mso-wrap-style:none;z-index:251658240;mso-width-relative:page;mso-height-relative:page;" filled="f" stroked="f" coordsize="21600,21600" o:gfxdata="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XzUYdIAAAADAQAADwAAAAAAAAABACAAAAAi&#10;AAAAZHJzL2Rvd25yZXYueG1sUEsBAhQAFAAAAAgAh07iQAEeDUYQAgAABQQAAA4AAAAAAAAAAQAg&#10;AAAAIQEAAGRycy9lMm9Eb2MueG1sUEsFBgAAAAAGAAYAWQEAAKM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19D"/>
    <w:multiLevelType w:val="multilevel"/>
    <w:tmpl w:val="0198619D"/>
    <w:lvl w:ilvl="0" w:tentative="0">
      <w:start w:val="1"/>
      <w:numFmt w:val="upperLetter"/>
      <w:lvlText w:val="%1、"/>
      <w:lvlJc w:val="left"/>
      <w:pPr>
        <w:ind w:left="927" w:hanging="360"/>
      </w:pPr>
      <w:rPr>
        <w:rFonts w:hint="default"/>
        <w:b/>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BB71D91"/>
    <w:multiLevelType w:val="multilevel"/>
    <w:tmpl w:val="0BB71D91"/>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2366338"/>
    <w:multiLevelType w:val="multilevel"/>
    <w:tmpl w:val="12366338"/>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407119A"/>
    <w:multiLevelType w:val="multilevel"/>
    <w:tmpl w:val="1407119A"/>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tabs>
          <w:tab w:val="left" w:pos="1134"/>
        </w:tabs>
        <w:ind w:left="1134" w:hanging="567"/>
      </w:pPr>
      <w:rPr>
        <w:rFonts w:hint="eastAsia"/>
        <w:b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4FC3047"/>
    <w:multiLevelType w:val="multilevel"/>
    <w:tmpl w:val="14FC304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tabs>
          <w:tab w:val="left" w:pos="1134"/>
        </w:tabs>
        <w:ind w:left="1134"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79E2F7F"/>
    <w:multiLevelType w:val="multilevel"/>
    <w:tmpl w:val="179E2F7F"/>
    <w:lvl w:ilvl="0" w:tentative="0">
      <w:start w:val="1"/>
      <w:numFmt w:val="upperLetter"/>
      <w:pStyle w:val="2"/>
      <w:lvlText w:val="%1、"/>
      <w:lvlJc w:val="left"/>
      <w:pPr>
        <w:tabs>
          <w:tab w:val="left" w:pos="1170"/>
        </w:tabs>
        <w:ind w:left="1170" w:hanging="600"/>
      </w:pPr>
      <w:rPr>
        <w:rFonts w:hint="eastAsia"/>
        <w:b w:val="0"/>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6">
    <w:nsid w:val="1AB36E85"/>
    <w:multiLevelType w:val="multilevel"/>
    <w:tmpl w:val="1AB36E85"/>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ascii="黑体" w:hAnsi="黑体" w:eastAsia="黑体"/>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D044A36"/>
    <w:multiLevelType w:val="multilevel"/>
    <w:tmpl w:val="1D044A36"/>
    <w:lvl w:ilvl="0" w:tentative="0">
      <w:start w:val="1"/>
      <w:numFmt w:val="japaneseCounting"/>
      <w:lvlText w:val="第%1条"/>
      <w:lvlJc w:val="left"/>
      <w:pPr>
        <w:tabs>
          <w:tab w:val="left" w:pos="990"/>
        </w:tabs>
        <w:ind w:left="990" w:hanging="990"/>
      </w:pPr>
      <w:rPr>
        <w:rFonts w:hint="eastAsia"/>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37502DB"/>
    <w:multiLevelType w:val="multilevel"/>
    <w:tmpl w:val="237502DB"/>
    <w:lvl w:ilvl="0" w:tentative="0">
      <w:start w:val="2"/>
      <w:numFmt w:val="japaneseCounting"/>
      <w:lvlText w:val="第%1条"/>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62167EE"/>
    <w:multiLevelType w:val="multilevel"/>
    <w:tmpl w:val="262167EE"/>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8A56D47"/>
    <w:multiLevelType w:val="multilevel"/>
    <w:tmpl w:val="28A56D4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tabs>
          <w:tab w:val="left" w:pos="1135"/>
        </w:tabs>
        <w:ind w:left="1135" w:hanging="567"/>
      </w:pPr>
      <w:rPr>
        <w:rFonts w:hint="eastAsia"/>
        <w:b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2A900B10"/>
    <w:multiLevelType w:val="multilevel"/>
    <w:tmpl w:val="2A900B10"/>
    <w:lvl w:ilvl="0" w:tentative="0">
      <w:start w:val="1"/>
      <w:numFmt w:val="upperLetter"/>
      <w:lvlText w:val="%1、"/>
      <w:lvlJc w:val="left"/>
      <w:pPr>
        <w:tabs>
          <w:tab w:val="left" w:pos="1170"/>
        </w:tabs>
        <w:ind w:left="1170" w:hanging="600"/>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2">
    <w:nsid w:val="35245D56"/>
    <w:multiLevelType w:val="multilevel"/>
    <w:tmpl w:val="35245D56"/>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ascii="黑体" w:hAnsi="黑体" w:eastAsia="黑体"/>
        <w:b w:val="0"/>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3EE52A43"/>
    <w:multiLevelType w:val="multilevel"/>
    <w:tmpl w:val="3EE52A4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tabs>
          <w:tab w:val="left" w:pos="1134"/>
        </w:tabs>
        <w:ind w:left="1134" w:hanging="567"/>
      </w:pPr>
      <w:rPr>
        <w:rFonts w:hint="eastAsia"/>
        <w:b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40C33269"/>
    <w:multiLevelType w:val="multilevel"/>
    <w:tmpl w:val="40C33269"/>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ascii="黑体" w:hAnsi="黑体" w:eastAsia="黑体"/>
        <w:b w:val="0"/>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44BF0F10"/>
    <w:multiLevelType w:val="multilevel"/>
    <w:tmpl w:val="44BF0F10"/>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ascii="黑体" w:hAnsi="黑体" w:eastAsia="黑体"/>
        <w:b w:val="0"/>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0E242BE"/>
    <w:multiLevelType w:val="multilevel"/>
    <w:tmpl w:val="50E242B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tabs>
          <w:tab w:val="left" w:pos="1134"/>
        </w:tabs>
        <w:ind w:left="1134" w:hanging="567"/>
      </w:pPr>
      <w:rPr>
        <w:rFonts w:hint="eastAsia"/>
        <w:b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521D5E46"/>
    <w:multiLevelType w:val="multilevel"/>
    <w:tmpl w:val="521D5E46"/>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DA70C82"/>
    <w:multiLevelType w:val="multilevel"/>
    <w:tmpl w:val="5DA70C82"/>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ascii="黑体" w:hAnsi="黑体" w:eastAsia="黑体"/>
        <w:b w:val="0"/>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B3F2EE6"/>
    <w:multiLevelType w:val="multilevel"/>
    <w:tmpl w:val="6B3F2EE6"/>
    <w:lvl w:ilvl="0" w:tentative="0">
      <w:start w:val="1"/>
      <w:numFmt w:val="decimal"/>
      <w:lvlText w:val="(%1)"/>
      <w:lvlJc w:val="left"/>
      <w:pPr>
        <w:tabs>
          <w:tab w:val="left" w:pos="1134"/>
        </w:tabs>
        <w:ind w:left="1134"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283F13"/>
    <w:multiLevelType w:val="multilevel"/>
    <w:tmpl w:val="6E283F13"/>
    <w:lvl w:ilvl="0" w:tentative="0">
      <w:start w:val="1"/>
      <w:numFmt w:val="decimal"/>
      <w:lvlText w:val="(%1)"/>
      <w:lvlJc w:val="left"/>
      <w:pPr>
        <w:tabs>
          <w:tab w:val="left" w:pos="1134"/>
        </w:tabs>
        <w:ind w:left="1134"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E854114"/>
    <w:multiLevelType w:val="multilevel"/>
    <w:tmpl w:val="6E854114"/>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77E269DE"/>
    <w:multiLevelType w:val="multilevel"/>
    <w:tmpl w:val="77E269DE"/>
    <w:lvl w:ilvl="0" w:tentative="0">
      <w:start w:val="1"/>
      <w:numFmt w:val="decimal"/>
      <w:lvlText w:val="%1"/>
      <w:lvlJc w:val="left"/>
      <w:pPr>
        <w:ind w:left="425" w:hanging="425"/>
      </w:pPr>
      <w:rPr>
        <w:rFonts w:hint="eastAsia"/>
      </w:rPr>
    </w:lvl>
    <w:lvl w:ilvl="1" w:tentative="0">
      <w:start w:val="1"/>
      <w:numFmt w:val="decimal"/>
      <w:lvlText w:val="%1.%2"/>
      <w:lvlJc w:val="left"/>
      <w:pPr>
        <w:tabs>
          <w:tab w:val="left" w:pos="709"/>
        </w:tabs>
        <w:ind w:left="709"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79770E85"/>
    <w:multiLevelType w:val="multilevel"/>
    <w:tmpl w:val="79770E8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tabs>
          <w:tab w:val="left" w:pos="1134"/>
        </w:tabs>
        <w:ind w:left="1134"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2"/>
  </w:num>
  <w:num w:numId="3">
    <w:abstractNumId w:val="8"/>
  </w:num>
  <w:num w:numId="4">
    <w:abstractNumId w:val="17"/>
  </w:num>
  <w:num w:numId="5">
    <w:abstractNumId w:val="4"/>
  </w:num>
  <w:num w:numId="6">
    <w:abstractNumId w:val="21"/>
  </w:num>
  <w:num w:numId="7">
    <w:abstractNumId w:val="23"/>
  </w:num>
  <w:num w:numId="8">
    <w:abstractNumId w:val="22"/>
  </w:num>
  <w:num w:numId="9">
    <w:abstractNumId w:val="7"/>
  </w:num>
  <w:num w:numId="10">
    <w:abstractNumId w:val="1"/>
  </w:num>
  <w:num w:numId="11">
    <w:abstractNumId w:val="9"/>
  </w:num>
  <w:num w:numId="12">
    <w:abstractNumId w:val="10"/>
  </w:num>
  <w:num w:numId="13">
    <w:abstractNumId w:val="6"/>
  </w:num>
  <w:num w:numId="14">
    <w:abstractNumId w:val="12"/>
  </w:num>
  <w:num w:numId="15">
    <w:abstractNumId w:val="19"/>
  </w:num>
  <w:num w:numId="16">
    <w:abstractNumId w:val="20"/>
  </w:num>
  <w:num w:numId="17">
    <w:abstractNumId w:val="3"/>
  </w:num>
  <w:num w:numId="18">
    <w:abstractNumId w:val="15"/>
  </w:num>
  <w:num w:numId="19">
    <w:abstractNumId w:val="14"/>
  </w:num>
  <w:num w:numId="20">
    <w:abstractNumId w:val="13"/>
  </w:num>
  <w:num w:numId="21">
    <w:abstractNumId w:val="18"/>
  </w:num>
  <w:num w:numId="22">
    <w:abstractNumId w:val="16"/>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D6"/>
    <w:rsid w:val="00002246"/>
    <w:rsid w:val="00003121"/>
    <w:rsid w:val="000052BC"/>
    <w:rsid w:val="000103DB"/>
    <w:rsid w:val="000121B6"/>
    <w:rsid w:val="000138EB"/>
    <w:rsid w:val="00016A5F"/>
    <w:rsid w:val="000227F4"/>
    <w:rsid w:val="0002431A"/>
    <w:rsid w:val="000249A5"/>
    <w:rsid w:val="00032749"/>
    <w:rsid w:val="00034C0F"/>
    <w:rsid w:val="000377A7"/>
    <w:rsid w:val="00040D58"/>
    <w:rsid w:val="000413BE"/>
    <w:rsid w:val="00044F58"/>
    <w:rsid w:val="0005532B"/>
    <w:rsid w:val="000611CA"/>
    <w:rsid w:val="0006414F"/>
    <w:rsid w:val="00064164"/>
    <w:rsid w:val="0006533B"/>
    <w:rsid w:val="00066395"/>
    <w:rsid w:val="00070488"/>
    <w:rsid w:val="00071933"/>
    <w:rsid w:val="00080869"/>
    <w:rsid w:val="000860B7"/>
    <w:rsid w:val="000902F8"/>
    <w:rsid w:val="000905BB"/>
    <w:rsid w:val="00093742"/>
    <w:rsid w:val="00094A59"/>
    <w:rsid w:val="000A5332"/>
    <w:rsid w:val="000B3570"/>
    <w:rsid w:val="000C1475"/>
    <w:rsid w:val="000E4581"/>
    <w:rsid w:val="000E7AF8"/>
    <w:rsid w:val="00100A7D"/>
    <w:rsid w:val="001010CB"/>
    <w:rsid w:val="001067E4"/>
    <w:rsid w:val="00107065"/>
    <w:rsid w:val="00123FB5"/>
    <w:rsid w:val="00127C27"/>
    <w:rsid w:val="00133E0D"/>
    <w:rsid w:val="001507C6"/>
    <w:rsid w:val="00152064"/>
    <w:rsid w:val="00154509"/>
    <w:rsid w:val="00155D7D"/>
    <w:rsid w:val="001613F4"/>
    <w:rsid w:val="00165F36"/>
    <w:rsid w:val="00167D82"/>
    <w:rsid w:val="0017182C"/>
    <w:rsid w:val="00176DF4"/>
    <w:rsid w:val="00177AED"/>
    <w:rsid w:val="0018350C"/>
    <w:rsid w:val="001867DD"/>
    <w:rsid w:val="00187DB2"/>
    <w:rsid w:val="00190615"/>
    <w:rsid w:val="001916DE"/>
    <w:rsid w:val="001951A5"/>
    <w:rsid w:val="0019556D"/>
    <w:rsid w:val="00195C38"/>
    <w:rsid w:val="001A3765"/>
    <w:rsid w:val="001A4789"/>
    <w:rsid w:val="001B37C7"/>
    <w:rsid w:val="001C346F"/>
    <w:rsid w:val="001C3623"/>
    <w:rsid w:val="001C3808"/>
    <w:rsid w:val="001D0F59"/>
    <w:rsid w:val="001D46B4"/>
    <w:rsid w:val="001D59DE"/>
    <w:rsid w:val="001E5081"/>
    <w:rsid w:val="001F3D5C"/>
    <w:rsid w:val="001F4E81"/>
    <w:rsid w:val="001F6108"/>
    <w:rsid w:val="002063C7"/>
    <w:rsid w:val="00206B74"/>
    <w:rsid w:val="00233B70"/>
    <w:rsid w:val="00234357"/>
    <w:rsid w:val="00234932"/>
    <w:rsid w:val="00235F93"/>
    <w:rsid w:val="00241EFB"/>
    <w:rsid w:val="00245D3A"/>
    <w:rsid w:val="00251816"/>
    <w:rsid w:val="0025466B"/>
    <w:rsid w:val="00260033"/>
    <w:rsid w:val="00266049"/>
    <w:rsid w:val="00271FBB"/>
    <w:rsid w:val="00275294"/>
    <w:rsid w:val="002A35BB"/>
    <w:rsid w:val="002A3F7E"/>
    <w:rsid w:val="002A5504"/>
    <w:rsid w:val="002A67A5"/>
    <w:rsid w:val="002A6FE1"/>
    <w:rsid w:val="002A78A1"/>
    <w:rsid w:val="002B7BB7"/>
    <w:rsid w:val="002C0D07"/>
    <w:rsid w:val="002C5B56"/>
    <w:rsid w:val="002D3AFD"/>
    <w:rsid w:val="002D4079"/>
    <w:rsid w:val="002D55B4"/>
    <w:rsid w:val="002E5416"/>
    <w:rsid w:val="002F15DE"/>
    <w:rsid w:val="002F63F9"/>
    <w:rsid w:val="00314523"/>
    <w:rsid w:val="003238A4"/>
    <w:rsid w:val="00337C5A"/>
    <w:rsid w:val="00343AAA"/>
    <w:rsid w:val="00351025"/>
    <w:rsid w:val="00356401"/>
    <w:rsid w:val="0035699A"/>
    <w:rsid w:val="00357CE5"/>
    <w:rsid w:val="00363D75"/>
    <w:rsid w:val="00367EEE"/>
    <w:rsid w:val="00370408"/>
    <w:rsid w:val="0037122B"/>
    <w:rsid w:val="00372114"/>
    <w:rsid w:val="00373630"/>
    <w:rsid w:val="00377DE8"/>
    <w:rsid w:val="003A1E31"/>
    <w:rsid w:val="003C6845"/>
    <w:rsid w:val="003C6FFF"/>
    <w:rsid w:val="003D13CA"/>
    <w:rsid w:val="003D3662"/>
    <w:rsid w:val="003D71F8"/>
    <w:rsid w:val="00403605"/>
    <w:rsid w:val="004046FC"/>
    <w:rsid w:val="004133D6"/>
    <w:rsid w:val="00416AEF"/>
    <w:rsid w:val="00417ECE"/>
    <w:rsid w:val="0044076E"/>
    <w:rsid w:val="004409C0"/>
    <w:rsid w:val="00443BB7"/>
    <w:rsid w:val="004461B5"/>
    <w:rsid w:val="004473D8"/>
    <w:rsid w:val="004540D7"/>
    <w:rsid w:val="00455DE5"/>
    <w:rsid w:val="004568D5"/>
    <w:rsid w:val="0046223E"/>
    <w:rsid w:val="00463EAC"/>
    <w:rsid w:val="00464EF5"/>
    <w:rsid w:val="0046603E"/>
    <w:rsid w:val="004706C2"/>
    <w:rsid w:val="00471098"/>
    <w:rsid w:val="00477257"/>
    <w:rsid w:val="0047727C"/>
    <w:rsid w:val="00485CC3"/>
    <w:rsid w:val="004870E0"/>
    <w:rsid w:val="004925ED"/>
    <w:rsid w:val="0049338C"/>
    <w:rsid w:val="004941C3"/>
    <w:rsid w:val="0049626E"/>
    <w:rsid w:val="004A276D"/>
    <w:rsid w:val="004B2540"/>
    <w:rsid w:val="004B3351"/>
    <w:rsid w:val="004C2D9D"/>
    <w:rsid w:val="004C36FE"/>
    <w:rsid w:val="004D2087"/>
    <w:rsid w:val="004D294A"/>
    <w:rsid w:val="004D4626"/>
    <w:rsid w:val="004D5362"/>
    <w:rsid w:val="004E2DE0"/>
    <w:rsid w:val="004E4F0B"/>
    <w:rsid w:val="004F0A36"/>
    <w:rsid w:val="005052F3"/>
    <w:rsid w:val="0051462E"/>
    <w:rsid w:val="00520250"/>
    <w:rsid w:val="005231D3"/>
    <w:rsid w:val="00540200"/>
    <w:rsid w:val="00542B98"/>
    <w:rsid w:val="00547FC9"/>
    <w:rsid w:val="005514A0"/>
    <w:rsid w:val="0055675A"/>
    <w:rsid w:val="00562B10"/>
    <w:rsid w:val="005632C4"/>
    <w:rsid w:val="0058680B"/>
    <w:rsid w:val="00596180"/>
    <w:rsid w:val="00597AC0"/>
    <w:rsid w:val="005A7ADD"/>
    <w:rsid w:val="005B1FA3"/>
    <w:rsid w:val="005B22E9"/>
    <w:rsid w:val="005F03F9"/>
    <w:rsid w:val="005F059E"/>
    <w:rsid w:val="006308F5"/>
    <w:rsid w:val="00632D9D"/>
    <w:rsid w:val="00634626"/>
    <w:rsid w:val="00634ABC"/>
    <w:rsid w:val="00634B8C"/>
    <w:rsid w:val="00637289"/>
    <w:rsid w:val="00661691"/>
    <w:rsid w:val="00673628"/>
    <w:rsid w:val="006737B3"/>
    <w:rsid w:val="00675867"/>
    <w:rsid w:val="006758D1"/>
    <w:rsid w:val="00684599"/>
    <w:rsid w:val="00690E81"/>
    <w:rsid w:val="0069465B"/>
    <w:rsid w:val="006A224B"/>
    <w:rsid w:val="006A40C1"/>
    <w:rsid w:val="006B19CB"/>
    <w:rsid w:val="006B27E6"/>
    <w:rsid w:val="006C5914"/>
    <w:rsid w:val="006C6A1A"/>
    <w:rsid w:val="006D0012"/>
    <w:rsid w:val="006D12A2"/>
    <w:rsid w:val="006E34D9"/>
    <w:rsid w:val="00702D25"/>
    <w:rsid w:val="00706022"/>
    <w:rsid w:val="00717274"/>
    <w:rsid w:val="007324D3"/>
    <w:rsid w:val="00734D4D"/>
    <w:rsid w:val="00737BC5"/>
    <w:rsid w:val="007414E0"/>
    <w:rsid w:val="00751786"/>
    <w:rsid w:val="00752A3F"/>
    <w:rsid w:val="00754232"/>
    <w:rsid w:val="00771B4D"/>
    <w:rsid w:val="00785BF0"/>
    <w:rsid w:val="00785FB8"/>
    <w:rsid w:val="00791DF3"/>
    <w:rsid w:val="00793485"/>
    <w:rsid w:val="007A1217"/>
    <w:rsid w:val="007A7BBE"/>
    <w:rsid w:val="007B13F4"/>
    <w:rsid w:val="007B4B46"/>
    <w:rsid w:val="007C3ED3"/>
    <w:rsid w:val="007C603F"/>
    <w:rsid w:val="007C60EC"/>
    <w:rsid w:val="007C69B2"/>
    <w:rsid w:val="007D4C04"/>
    <w:rsid w:val="007D7564"/>
    <w:rsid w:val="007E14A0"/>
    <w:rsid w:val="007E3F44"/>
    <w:rsid w:val="007E4340"/>
    <w:rsid w:val="007E4A11"/>
    <w:rsid w:val="007F205C"/>
    <w:rsid w:val="007F784D"/>
    <w:rsid w:val="0080146C"/>
    <w:rsid w:val="00802CC6"/>
    <w:rsid w:val="008142FB"/>
    <w:rsid w:val="00821BB0"/>
    <w:rsid w:val="008330B0"/>
    <w:rsid w:val="00833689"/>
    <w:rsid w:val="00836D49"/>
    <w:rsid w:val="0084423C"/>
    <w:rsid w:val="00852615"/>
    <w:rsid w:val="00853CB6"/>
    <w:rsid w:val="008548DB"/>
    <w:rsid w:val="008549C0"/>
    <w:rsid w:val="0086577F"/>
    <w:rsid w:val="00866B4B"/>
    <w:rsid w:val="008809D6"/>
    <w:rsid w:val="00884C36"/>
    <w:rsid w:val="0088695C"/>
    <w:rsid w:val="00890772"/>
    <w:rsid w:val="00892ED2"/>
    <w:rsid w:val="0089334E"/>
    <w:rsid w:val="00896286"/>
    <w:rsid w:val="008B1D91"/>
    <w:rsid w:val="008B352B"/>
    <w:rsid w:val="008B3963"/>
    <w:rsid w:val="008B4DCF"/>
    <w:rsid w:val="008C1B90"/>
    <w:rsid w:val="008E003D"/>
    <w:rsid w:val="008E110A"/>
    <w:rsid w:val="008F1F37"/>
    <w:rsid w:val="009045E3"/>
    <w:rsid w:val="00915B61"/>
    <w:rsid w:val="0091774C"/>
    <w:rsid w:val="00920E4E"/>
    <w:rsid w:val="0092566C"/>
    <w:rsid w:val="0092611E"/>
    <w:rsid w:val="00931EAC"/>
    <w:rsid w:val="0093265C"/>
    <w:rsid w:val="00937D50"/>
    <w:rsid w:val="00945292"/>
    <w:rsid w:val="0095272B"/>
    <w:rsid w:val="00956B00"/>
    <w:rsid w:val="00974EB3"/>
    <w:rsid w:val="0097556A"/>
    <w:rsid w:val="00977D00"/>
    <w:rsid w:val="00981C7A"/>
    <w:rsid w:val="00983E07"/>
    <w:rsid w:val="0098628D"/>
    <w:rsid w:val="0098708D"/>
    <w:rsid w:val="009906C3"/>
    <w:rsid w:val="009927B2"/>
    <w:rsid w:val="00992BF7"/>
    <w:rsid w:val="009931A2"/>
    <w:rsid w:val="0099328F"/>
    <w:rsid w:val="009A69E4"/>
    <w:rsid w:val="009B0F4D"/>
    <w:rsid w:val="009B58C5"/>
    <w:rsid w:val="009C3503"/>
    <w:rsid w:val="009C5DA9"/>
    <w:rsid w:val="009D4D3F"/>
    <w:rsid w:val="009E1D36"/>
    <w:rsid w:val="009E2947"/>
    <w:rsid w:val="009E640C"/>
    <w:rsid w:val="00A006E0"/>
    <w:rsid w:val="00A00AF8"/>
    <w:rsid w:val="00A011BB"/>
    <w:rsid w:val="00A060A0"/>
    <w:rsid w:val="00A06279"/>
    <w:rsid w:val="00A105C5"/>
    <w:rsid w:val="00A33EC5"/>
    <w:rsid w:val="00A34736"/>
    <w:rsid w:val="00A37E5D"/>
    <w:rsid w:val="00A41895"/>
    <w:rsid w:val="00A500DF"/>
    <w:rsid w:val="00A611A8"/>
    <w:rsid w:val="00A643F3"/>
    <w:rsid w:val="00A65F8A"/>
    <w:rsid w:val="00A71019"/>
    <w:rsid w:val="00A7536A"/>
    <w:rsid w:val="00A826AD"/>
    <w:rsid w:val="00A97265"/>
    <w:rsid w:val="00AA1258"/>
    <w:rsid w:val="00AA21EE"/>
    <w:rsid w:val="00AB1417"/>
    <w:rsid w:val="00AB6735"/>
    <w:rsid w:val="00AD1585"/>
    <w:rsid w:val="00AD1F6D"/>
    <w:rsid w:val="00AE1BEA"/>
    <w:rsid w:val="00AE2C64"/>
    <w:rsid w:val="00AF1273"/>
    <w:rsid w:val="00AF3AEE"/>
    <w:rsid w:val="00AF4255"/>
    <w:rsid w:val="00AF62F3"/>
    <w:rsid w:val="00B00AA9"/>
    <w:rsid w:val="00B07D34"/>
    <w:rsid w:val="00B14F8F"/>
    <w:rsid w:val="00B31E6D"/>
    <w:rsid w:val="00B35405"/>
    <w:rsid w:val="00B36ACB"/>
    <w:rsid w:val="00B46BFF"/>
    <w:rsid w:val="00B54A23"/>
    <w:rsid w:val="00B56B83"/>
    <w:rsid w:val="00B65EAA"/>
    <w:rsid w:val="00B67619"/>
    <w:rsid w:val="00B92AD1"/>
    <w:rsid w:val="00B93779"/>
    <w:rsid w:val="00BA1560"/>
    <w:rsid w:val="00BA4335"/>
    <w:rsid w:val="00BA7FC0"/>
    <w:rsid w:val="00BB33C9"/>
    <w:rsid w:val="00BC5D05"/>
    <w:rsid w:val="00BC77FC"/>
    <w:rsid w:val="00BD2F63"/>
    <w:rsid w:val="00BE0D91"/>
    <w:rsid w:val="00BE291A"/>
    <w:rsid w:val="00BE6511"/>
    <w:rsid w:val="00BF5AC4"/>
    <w:rsid w:val="00C0191D"/>
    <w:rsid w:val="00C04C41"/>
    <w:rsid w:val="00C06520"/>
    <w:rsid w:val="00C066F1"/>
    <w:rsid w:val="00C32B18"/>
    <w:rsid w:val="00C42F8E"/>
    <w:rsid w:val="00C53444"/>
    <w:rsid w:val="00C63830"/>
    <w:rsid w:val="00C74EC2"/>
    <w:rsid w:val="00C757CC"/>
    <w:rsid w:val="00C81BAD"/>
    <w:rsid w:val="00C85EEE"/>
    <w:rsid w:val="00C8659A"/>
    <w:rsid w:val="00C86C8C"/>
    <w:rsid w:val="00C908E4"/>
    <w:rsid w:val="00C93725"/>
    <w:rsid w:val="00CB13C9"/>
    <w:rsid w:val="00CB37E4"/>
    <w:rsid w:val="00CB628A"/>
    <w:rsid w:val="00CC0521"/>
    <w:rsid w:val="00CC1D28"/>
    <w:rsid w:val="00CE6F16"/>
    <w:rsid w:val="00CF1B18"/>
    <w:rsid w:val="00CF2603"/>
    <w:rsid w:val="00CF5F57"/>
    <w:rsid w:val="00CF66AF"/>
    <w:rsid w:val="00D01180"/>
    <w:rsid w:val="00D01663"/>
    <w:rsid w:val="00D05598"/>
    <w:rsid w:val="00D14C80"/>
    <w:rsid w:val="00D158B6"/>
    <w:rsid w:val="00D254AF"/>
    <w:rsid w:val="00D31A97"/>
    <w:rsid w:val="00D35D8B"/>
    <w:rsid w:val="00D43BFA"/>
    <w:rsid w:val="00D4700A"/>
    <w:rsid w:val="00D51ECF"/>
    <w:rsid w:val="00D55936"/>
    <w:rsid w:val="00D5714A"/>
    <w:rsid w:val="00D57164"/>
    <w:rsid w:val="00D61FF7"/>
    <w:rsid w:val="00D62AC0"/>
    <w:rsid w:val="00D63FDC"/>
    <w:rsid w:val="00D64C49"/>
    <w:rsid w:val="00D658B0"/>
    <w:rsid w:val="00D71BD0"/>
    <w:rsid w:val="00D7216F"/>
    <w:rsid w:val="00D725CA"/>
    <w:rsid w:val="00D72A71"/>
    <w:rsid w:val="00D81588"/>
    <w:rsid w:val="00D82812"/>
    <w:rsid w:val="00DB2694"/>
    <w:rsid w:val="00DB4B10"/>
    <w:rsid w:val="00DC19E8"/>
    <w:rsid w:val="00DC6550"/>
    <w:rsid w:val="00DC6AD3"/>
    <w:rsid w:val="00DD6191"/>
    <w:rsid w:val="00DE5AE9"/>
    <w:rsid w:val="00DF5666"/>
    <w:rsid w:val="00DF64D7"/>
    <w:rsid w:val="00DF7084"/>
    <w:rsid w:val="00E0504F"/>
    <w:rsid w:val="00E137A3"/>
    <w:rsid w:val="00E304C9"/>
    <w:rsid w:val="00E322CF"/>
    <w:rsid w:val="00E36B8E"/>
    <w:rsid w:val="00E440FC"/>
    <w:rsid w:val="00E462BE"/>
    <w:rsid w:val="00E53804"/>
    <w:rsid w:val="00E60BB7"/>
    <w:rsid w:val="00E611DB"/>
    <w:rsid w:val="00E72E30"/>
    <w:rsid w:val="00E73A13"/>
    <w:rsid w:val="00E7658B"/>
    <w:rsid w:val="00E91805"/>
    <w:rsid w:val="00E95610"/>
    <w:rsid w:val="00EA20F1"/>
    <w:rsid w:val="00EA47E5"/>
    <w:rsid w:val="00EB064C"/>
    <w:rsid w:val="00EB3285"/>
    <w:rsid w:val="00EC0718"/>
    <w:rsid w:val="00EC52F5"/>
    <w:rsid w:val="00ED7F7C"/>
    <w:rsid w:val="00EF07E0"/>
    <w:rsid w:val="00EF17EA"/>
    <w:rsid w:val="00EF4FC2"/>
    <w:rsid w:val="00EF5851"/>
    <w:rsid w:val="00EF6FDA"/>
    <w:rsid w:val="00EF7B4D"/>
    <w:rsid w:val="00F12F85"/>
    <w:rsid w:val="00F15E8E"/>
    <w:rsid w:val="00F25405"/>
    <w:rsid w:val="00F2621A"/>
    <w:rsid w:val="00F2783D"/>
    <w:rsid w:val="00F42F38"/>
    <w:rsid w:val="00F4669B"/>
    <w:rsid w:val="00F5396B"/>
    <w:rsid w:val="00F54058"/>
    <w:rsid w:val="00F57289"/>
    <w:rsid w:val="00F605F6"/>
    <w:rsid w:val="00F66193"/>
    <w:rsid w:val="00F71D90"/>
    <w:rsid w:val="00F746EE"/>
    <w:rsid w:val="00F75F77"/>
    <w:rsid w:val="00F83F9C"/>
    <w:rsid w:val="00F921D0"/>
    <w:rsid w:val="00FA7CDD"/>
    <w:rsid w:val="00FA7F66"/>
    <w:rsid w:val="00FD4958"/>
    <w:rsid w:val="00FD5EE7"/>
    <w:rsid w:val="00FF3F76"/>
    <w:rsid w:val="00FF648B"/>
    <w:rsid w:val="00FF66CA"/>
    <w:rsid w:val="23D80DDE"/>
    <w:rsid w:val="3AD746E4"/>
    <w:rsid w:val="59F70A76"/>
    <w:rsid w:val="5B335A34"/>
    <w:rsid w:val="615C25F2"/>
    <w:rsid w:val="7568090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numPr>
        <w:ilvl w:val="0"/>
        <w:numId w:val="1"/>
      </w:numPr>
      <w:outlineLvl w:val="0"/>
    </w:pPr>
    <w:rPr>
      <w:rFonts w:ascii="黑体" w:eastAsia="黑体"/>
      <w:b/>
      <w:bCs/>
      <w:spacing w:val="2"/>
    </w:rPr>
  </w:style>
  <w:style w:type="character" w:default="1" w:styleId="12">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0"/>
    <w:semiHidden/>
    <w:unhideWhenUsed/>
    <w:uiPriority w:val="99"/>
    <w:rPr>
      <w:b/>
      <w:bCs/>
    </w:rPr>
  </w:style>
  <w:style w:type="paragraph" w:styleId="4">
    <w:name w:val="annotation text"/>
    <w:basedOn w:val="1"/>
    <w:link w:val="19"/>
    <w:uiPriority w:val="0"/>
    <w:pPr>
      <w:jc w:val="left"/>
    </w:pPr>
  </w:style>
  <w:style w:type="paragraph" w:styleId="5">
    <w:name w:val="Body Text Indent"/>
    <w:basedOn w:val="1"/>
    <w:link w:val="21"/>
    <w:uiPriority w:val="0"/>
    <w:pPr>
      <w:ind w:firstLine="585"/>
    </w:pPr>
    <w:rPr>
      <w:spacing w:val="2"/>
    </w:rPr>
  </w:style>
  <w:style w:type="paragraph" w:styleId="6">
    <w:name w:val="Date"/>
    <w:basedOn w:val="1"/>
    <w:next w:val="1"/>
    <w:link w:val="22"/>
    <w:semiHidden/>
    <w:unhideWhenUsed/>
    <w:uiPriority w:val="99"/>
    <w:pPr>
      <w:ind w:left="100" w:leftChars="2500"/>
    </w:pPr>
  </w:style>
  <w:style w:type="paragraph" w:styleId="7">
    <w:name w:val="Balloon Text"/>
    <w:basedOn w:val="1"/>
    <w:link w:val="23"/>
    <w:semiHidden/>
    <w:unhideWhenUsed/>
    <w:uiPriority w:val="99"/>
    <w:rPr>
      <w:sz w:val="18"/>
      <w:szCs w:val="18"/>
    </w:rPr>
  </w:style>
  <w:style w:type="paragraph" w:styleId="8">
    <w:name w:val="footer"/>
    <w:basedOn w:val="1"/>
    <w:link w:val="24"/>
    <w:unhideWhenUsed/>
    <w:uiPriority w:val="99"/>
    <w:pPr>
      <w:tabs>
        <w:tab w:val="center" w:pos="4153"/>
        <w:tab w:val="right" w:pos="8306"/>
      </w:tabs>
      <w:snapToGrid w:val="0"/>
      <w:jc w:val="left"/>
    </w:pPr>
    <w:rPr>
      <w:sz w:val="18"/>
      <w:szCs w:val="18"/>
    </w:rPr>
  </w:style>
  <w:style w:type="paragraph" w:styleId="9">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159"/>
    <w:qFormat/>
    <w:uiPriority w:val="10"/>
    <w:pPr>
      <w:spacing w:before="240" w:after="60"/>
      <w:jc w:val="center"/>
      <w:outlineLvl w:val="0"/>
    </w:pPr>
    <w:rPr>
      <w:rFonts w:asciiTheme="majorHAnsi" w:hAnsiTheme="majorHAnsi" w:cstheme="majorBidi"/>
      <w:b/>
      <w:bCs/>
      <w:sz w:val="32"/>
      <w:szCs w:val="32"/>
    </w:rPr>
  </w:style>
  <w:style w:type="character" w:styleId="13">
    <w:name w:val="FollowedHyperlink"/>
    <w:basedOn w:val="12"/>
    <w:semiHidden/>
    <w:unhideWhenUsed/>
    <w:qFormat/>
    <w:uiPriority w:val="99"/>
    <w:rPr>
      <w:color w:val="800080"/>
      <w:u w:val="single"/>
    </w:rPr>
  </w:style>
  <w:style w:type="character" w:styleId="14">
    <w:name w:val="Hyperlink"/>
    <w:basedOn w:val="12"/>
    <w:unhideWhenUsed/>
    <w:uiPriority w:val="99"/>
    <w:rPr>
      <w:color w:val="0000FF" w:themeColor="hyperlink"/>
      <w:u w:val="single"/>
      <w14:textFill>
        <w14:solidFill>
          <w14:schemeClr w14:val="hlink"/>
        </w14:solidFill>
      </w14:textFill>
    </w:rPr>
  </w:style>
  <w:style w:type="character" w:styleId="15">
    <w:name w:val="annotation reference"/>
    <w:qFormat/>
    <w:uiPriority w:val="0"/>
    <w:rPr>
      <w:sz w:val="21"/>
      <w:szCs w:val="21"/>
    </w:rPr>
  </w:style>
  <w:style w:type="table" w:styleId="17">
    <w:name w:val="Table Grid"/>
    <w:basedOn w:val="1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标题 1字符"/>
    <w:basedOn w:val="12"/>
    <w:link w:val="2"/>
    <w:qFormat/>
    <w:uiPriority w:val="0"/>
    <w:rPr>
      <w:rFonts w:ascii="黑体" w:eastAsia="黑体"/>
      <w:b/>
      <w:bCs/>
      <w:spacing w:val="2"/>
      <w:kern w:val="2"/>
      <w:sz w:val="21"/>
      <w:szCs w:val="24"/>
    </w:rPr>
  </w:style>
  <w:style w:type="character" w:customStyle="1" w:styleId="19">
    <w:name w:val="批注文字字符"/>
    <w:basedOn w:val="12"/>
    <w:link w:val="4"/>
    <w:uiPriority w:val="0"/>
    <w:rPr>
      <w:rFonts w:ascii="Times New Roman" w:hAnsi="Times New Roman" w:eastAsia="宋体" w:cs="Times New Roman"/>
      <w:szCs w:val="24"/>
    </w:rPr>
  </w:style>
  <w:style w:type="character" w:customStyle="1" w:styleId="20">
    <w:name w:val="批注主题字符"/>
    <w:basedOn w:val="19"/>
    <w:link w:val="3"/>
    <w:semiHidden/>
    <w:uiPriority w:val="99"/>
    <w:rPr>
      <w:rFonts w:ascii="Times New Roman" w:hAnsi="Times New Roman" w:eastAsia="宋体" w:cs="Times New Roman"/>
      <w:b/>
      <w:bCs/>
      <w:szCs w:val="24"/>
    </w:rPr>
  </w:style>
  <w:style w:type="character" w:customStyle="1" w:styleId="21">
    <w:name w:val="正文文本缩进字符"/>
    <w:basedOn w:val="12"/>
    <w:link w:val="5"/>
    <w:uiPriority w:val="0"/>
    <w:rPr>
      <w:rFonts w:ascii="Times New Roman" w:hAnsi="Times New Roman" w:eastAsia="宋体" w:cs="Times New Roman"/>
      <w:spacing w:val="2"/>
      <w:szCs w:val="24"/>
    </w:rPr>
  </w:style>
  <w:style w:type="character" w:customStyle="1" w:styleId="22">
    <w:name w:val="日期字符"/>
    <w:basedOn w:val="12"/>
    <w:link w:val="6"/>
    <w:semiHidden/>
    <w:uiPriority w:val="99"/>
    <w:rPr>
      <w:rFonts w:ascii="Times New Roman" w:hAnsi="Times New Roman" w:eastAsia="宋体" w:cs="Times New Roman"/>
      <w:szCs w:val="24"/>
    </w:rPr>
  </w:style>
  <w:style w:type="character" w:customStyle="1" w:styleId="23">
    <w:name w:val="批注框文本字符"/>
    <w:basedOn w:val="12"/>
    <w:link w:val="7"/>
    <w:semiHidden/>
    <w:qFormat/>
    <w:uiPriority w:val="99"/>
    <w:rPr>
      <w:rFonts w:ascii="Times New Roman" w:hAnsi="Times New Roman" w:eastAsia="宋体" w:cs="Times New Roman"/>
      <w:sz w:val="18"/>
      <w:szCs w:val="18"/>
    </w:rPr>
  </w:style>
  <w:style w:type="character" w:customStyle="1" w:styleId="24">
    <w:name w:val="页脚字符"/>
    <w:basedOn w:val="12"/>
    <w:link w:val="8"/>
    <w:uiPriority w:val="99"/>
    <w:rPr>
      <w:sz w:val="18"/>
      <w:szCs w:val="18"/>
    </w:rPr>
  </w:style>
  <w:style w:type="character" w:customStyle="1" w:styleId="25">
    <w:name w:val="页眉字符"/>
    <w:basedOn w:val="12"/>
    <w:link w:val="9"/>
    <w:qFormat/>
    <w:uiPriority w:val="99"/>
    <w:rPr>
      <w:sz w:val="18"/>
      <w:szCs w:val="18"/>
    </w:rPr>
  </w:style>
  <w:style w:type="paragraph" w:customStyle="1" w:styleId="26">
    <w:name w:val="修订1"/>
    <w:hidden/>
    <w:semiHidden/>
    <w:qFormat/>
    <w:uiPriority w:val="99"/>
    <w:rPr>
      <w:rFonts w:ascii="Times New Roman" w:hAnsi="Times New Roman" w:eastAsia="宋体" w:cs="Times New Roman"/>
      <w:szCs w:val="24"/>
      <w:lang w:val="en-US" w:eastAsia="zh-CN" w:bidi="ar-SA"/>
    </w:rPr>
  </w:style>
  <w:style w:type="paragraph" w:customStyle="1" w:styleId="27">
    <w:name w:val="修订2"/>
    <w:hidden/>
    <w:semiHidden/>
    <w:uiPriority w:val="99"/>
    <w:rPr>
      <w:rFonts w:ascii="Times New Roman" w:hAnsi="Times New Roman" w:eastAsia="宋体" w:cs="Times New Roman"/>
      <w:kern w:val="2"/>
      <w:sz w:val="21"/>
      <w:szCs w:val="24"/>
      <w:lang w:val="en-US" w:eastAsia="zh-CN" w:bidi="ar-SA"/>
    </w:rPr>
  </w:style>
  <w:style w:type="paragraph" w:styleId="28">
    <w:name w:val="List Paragraph"/>
    <w:basedOn w:val="1"/>
    <w:qFormat/>
    <w:uiPriority w:val="34"/>
    <w:pPr>
      <w:ind w:firstLine="420" w:firstLineChars="200"/>
    </w:p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7"/>
    <w:basedOn w:val="1"/>
    <w:uiPriority w:val="0"/>
    <w:pPr>
      <w:widowControl/>
      <w:spacing w:before="100" w:beforeAutospacing="1" w:after="100" w:afterAutospacing="1"/>
      <w:jc w:val="left"/>
    </w:pPr>
    <w:rPr>
      <w:rFonts w:ascii="Verdana" w:hAnsi="Verdana" w:cs="宋体"/>
      <w:kern w:val="0"/>
      <w:sz w:val="18"/>
      <w:szCs w:val="18"/>
    </w:rPr>
  </w:style>
  <w:style w:type="paragraph" w:customStyle="1" w:styleId="3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9"/>
    <w:basedOn w:val="1"/>
    <w:qFormat/>
    <w:uiPriority w:val="0"/>
    <w:pPr>
      <w:widowControl/>
      <w:spacing w:before="100" w:beforeAutospacing="1" w:after="100" w:afterAutospacing="1"/>
      <w:jc w:val="left"/>
    </w:pPr>
    <w:rPr>
      <w:rFonts w:ascii="微软雅黑" w:hAnsi="微软雅黑" w:eastAsia="微软雅黑" w:cs="宋体"/>
      <w:b/>
      <w:bCs/>
      <w:color w:val="000000"/>
      <w:kern w:val="0"/>
      <w:sz w:val="20"/>
      <w:szCs w:val="20"/>
    </w:rPr>
  </w:style>
  <w:style w:type="paragraph" w:customStyle="1" w:styleId="34">
    <w:name w:val="xl65"/>
    <w:basedOn w:val="1"/>
    <w:qFormat/>
    <w:uiPriority w:val="0"/>
    <w:pPr>
      <w:widowControl/>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3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kern w:val="0"/>
      <w:sz w:val="20"/>
      <w:szCs w:val="20"/>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9BBB59"/>
      <w:spacing w:before="100" w:beforeAutospacing="1" w:after="100" w:afterAutospacing="1"/>
      <w:jc w:val="right"/>
    </w:pPr>
    <w:rPr>
      <w:rFonts w:ascii="微软雅黑" w:hAnsi="微软雅黑" w:eastAsia="微软雅黑" w:cs="宋体"/>
      <w:kern w:val="0"/>
      <w:sz w:val="20"/>
      <w:szCs w:val="20"/>
    </w:rPr>
  </w:style>
  <w:style w:type="paragraph" w:customStyle="1" w:styleId="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41">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42">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43">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4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45">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46">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47">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48">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49">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50">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51">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52">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53">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54">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55">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57">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kern w:val="0"/>
      <w:sz w:val="20"/>
      <w:szCs w:val="20"/>
    </w:rPr>
  </w:style>
  <w:style w:type="paragraph" w:customStyle="1" w:styleId="58">
    <w:name w:val="xl89"/>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59">
    <w:name w:val="xl9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60">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6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right"/>
    </w:pPr>
    <w:rPr>
      <w:rFonts w:ascii="微软雅黑" w:hAnsi="微软雅黑" w:eastAsia="微软雅黑" w:cs="宋体"/>
      <w:b/>
      <w:bCs/>
      <w:kern w:val="0"/>
      <w:sz w:val="24"/>
    </w:rPr>
  </w:style>
  <w:style w:type="paragraph" w:customStyle="1" w:styleId="63">
    <w:name w:val="xl94"/>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64">
    <w:name w:val="xl95"/>
    <w:basedOn w:val="1"/>
    <w:qFormat/>
    <w:uiPriority w:val="0"/>
    <w:pPr>
      <w:widowControl/>
      <w:spacing w:before="100" w:beforeAutospacing="1" w:after="100" w:afterAutospacing="1"/>
      <w:jc w:val="right"/>
    </w:pPr>
    <w:rPr>
      <w:rFonts w:ascii="微软雅黑" w:hAnsi="微软雅黑" w:eastAsia="微软雅黑" w:cs="宋体"/>
      <w:kern w:val="0"/>
      <w:sz w:val="20"/>
      <w:szCs w:val="20"/>
    </w:rPr>
  </w:style>
  <w:style w:type="paragraph" w:customStyle="1" w:styleId="6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67">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6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kern w:val="0"/>
      <w:sz w:val="20"/>
      <w:szCs w:val="20"/>
    </w:rPr>
  </w:style>
  <w:style w:type="paragraph" w:customStyle="1" w:styleId="6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kern w:val="0"/>
      <w:sz w:val="20"/>
      <w:szCs w:val="20"/>
    </w:rPr>
  </w:style>
  <w:style w:type="paragraph" w:customStyle="1" w:styleId="7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71">
    <w:name w:val="xl102"/>
    <w:basedOn w:val="1"/>
    <w:qFormat/>
    <w:uiPriority w:val="0"/>
    <w:pPr>
      <w:widowControl/>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7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right"/>
    </w:pPr>
    <w:rPr>
      <w:rFonts w:ascii="微软雅黑" w:hAnsi="微软雅黑" w:eastAsia="微软雅黑" w:cs="宋体"/>
      <w:kern w:val="0"/>
      <w:sz w:val="20"/>
      <w:szCs w:val="20"/>
    </w:rPr>
  </w:style>
  <w:style w:type="paragraph" w:customStyle="1" w:styleId="7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right"/>
    </w:pPr>
    <w:rPr>
      <w:rFonts w:ascii="微软雅黑" w:hAnsi="微软雅黑" w:eastAsia="微软雅黑" w:cs="宋体"/>
      <w:kern w:val="0"/>
      <w:sz w:val="20"/>
      <w:szCs w:val="20"/>
    </w:rPr>
  </w:style>
  <w:style w:type="paragraph" w:customStyle="1" w:styleId="7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微软雅黑" w:hAnsi="微软雅黑" w:eastAsia="微软雅黑" w:cs="宋体"/>
      <w:kern w:val="0"/>
      <w:sz w:val="20"/>
      <w:szCs w:val="20"/>
    </w:rPr>
  </w:style>
  <w:style w:type="paragraph" w:customStyle="1" w:styleId="75">
    <w:name w:val="xl106"/>
    <w:basedOn w:val="1"/>
    <w:qFormat/>
    <w:uiPriority w:val="0"/>
    <w:pPr>
      <w:widowControl/>
      <w:spacing w:before="100" w:beforeAutospacing="1" w:after="100" w:afterAutospacing="1"/>
      <w:jc w:val="center"/>
      <w:textAlignment w:val="bottom"/>
    </w:pPr>
    <w:rPr>
      <w:rFonts w:ascii="微软雅黑" w:hAnsi="微软雅黑" w:eastAsia="微软雅黑" w:cs="宋体"/>
      <w:kern w:val="0"/>
      <w:sz w:val="20"/>
      <w:szCs w:val="20"/>
    </w:rPr>
  </w:style>
  <w:style w:type="paragraph" w:customStyle="1" w:styleId="76">
    <w:name w:val="xl10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7">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b/>
      <w:bCs/>
      <w:kern w:val="0"/>
      <w:sz w:val="18"/>
      <w:szCs w:val="18"/>
    </w:rPr>
  </w:style>
  <w:style w:type="paragraph" w:customStyle="1" w:styleId="78">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b/>
      <w:bCs/>
      <w:kern w:val="0"/>
      <w:sz w:val="18"/>
      <w:szCs w:val="18"/>
    </w:rPr>
  </w:style>
  <w:style w:type="paragraph" w:customStyle="1" w:styleId="79">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b/>
      <w:bCs/>
      <w:kern w:val="0"/>
      <w:sz w:val="18"/>
      <w:szCs w:val="18"/>
    </w:rPr>
  </w:style>
  <w:style w:type="paragraph" w:customStyle="1" w:styleId="80">
    <w:name w:val="xl11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81">
    <w:name w:val="xl112"/>
    <w:basedOn w:val="1"/>
    <w:qFormat/>
    <w:uiPriority w:val="0"/>
    <w:pPr>
      <w:widowControl/>
      <w:shd w:val="clear" w:color="000000" w:fill="FFFFFF"/>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8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8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84">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85">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8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87">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88">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89">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kern w:val="0"/>
      <w:sz w:val="20"/>
      <w:szCs w:val="20"/>
    </w:rPr>
  </w:style>
  <w:style w:type="paragraph" w:customStyle="1" w:styleId="90">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91">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92">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93">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94">
    <w:name w:val="xl125"/>
    <w:basedOn w:val="1"/>
    <w:uiPriority w:val="0"/>
    <w:pPr>
      <w:widowControl/>
      <w:pBdr>
        <w:top w:val="single" w:color="auto" w:sz="4" w:space="0"/>
        <w:left w:val="single" w:color="auto" w:sz="4" w:space="0"/>
        <w:right w:val="single" w:color="auto" w:sz="4" w:space="0"/>
      </w:pBdr>
      <w:shd w:val="clear" w:color="000000" w:fill="FF0000"/>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95">
    <w:name w:val="xl126"/>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96">
    <w:name w:val="xl127"/>
    <w:basedOn w:val="1"/>
    <w:qFormat/>
    <w:uiPriority w:val="0"/>
    <w:pPr>
      <w:widowControl/>
      <w:pBdr>
        <w:top w:val="single" w:color="000000" w:sz="4" w:space="0"/>
        <w:bottom w:val="single" w:color="000000"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97">
    <w:name w:val="xl12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18"/>
      <w:szCs w:val="18"/>
    </w:rPr>
  </w:style>
  <w:style w:type="paragraph" w:customStyle="1" w:styleId="98">
    <w:name w:val="xl129"/>
    <w:basedOn w:val="1"/>
    <w:qFormat/>
    <w:uiPriority w:val="0"/>
    <w:pPr>
      <w:widowControl/>
      <w:pBdr>
        <w:top w:val="single" w:color="auto" w:sz="4" w:space="0"/>
        <w:left w:val="single" w:color="auto" w:sz="4" w:space="0"/>
        <w:right w:val="single" w:color="auto" w:sz="4" w:space="0"/>
      </w:pBdr>
      <w:shd w:val="clear" w:color="000000" w:fill="7030A0"/>
      <w:spacing w:before="100" w:beforeAutospacing="1" w:after="100" w:afterAutospacing="1"/>
      <w:jc w:val="center"/>
    </w:pPr>
    <w:rPr>
      <w:rFonts w:ascii="微软雅黑" w:hAnsi="微软雅黑" w:eastAsia="微软雅黑" w:cs="宋体"/>
      <w:kern w:val="0"/>
      <w:sz w:val="20"/>
      <w:szCs w:val="20"/>
    </w:rPr>
  </w:style>
  <w:style w:type="paragraph" w:customStyle="1" w:styleId="99">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left"/>
    </w:pPr>
    <w:rPr>
      <w:rFonts w:ascii="微软雅黑" w:hAnsi="微软雅黑" w:eastAsia="微软雅黑" w:cs="宋体"/>
      <w:kern w:val="0"/>
      <w:sz w:val="20"/>
      <w:szCs w:val="20"/>
    </w:rPr>
  </w:style>
  <w:style w:type="paragraph" w:customStyle="1" w:styleId="100">
    <w:name w:val="xl131"/>
    <w:basedOn w:val="1"/>
    <w:uiPriority w:val="0"/>
    <w:pPr>
      <w:widowControl/>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center"/>
    </w:pPr>
    <w:rPr>
      <w:rFonts w:ascii="微软雅黑" w:hAnsi="微软雅黑" w:eastAsia="微软雅黑" w:cs="宋体"/>
      <w:kern w:val="0"/>
      <w:sz w:val="20"/>
      <w:szCs w:val="20"/>
    </w:rPr>
  </w:style>
  <w:style w:type="paragraph" w:customStyle="1" w:styleId="101">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102">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7030A0"/>
      <w:spacing w:before="100" w:beforeAutospacing="1" w:after="100" w:afterAutospacing="1"/>
      <w:jc w:val="right"/>
    </w:pPr>
    <w:rPr>
      <w:rFonts w:ascii="微软雅黑" w:hAnsi="微软雅黑" w:eastAsia="微软雅黑" w:cs="宋体"/>
      <w:kern w:val="0"/>
      <w:sz w:val="20"/>
      <w:szCs w:val="20"/>
    </w:rPr>
  </w:style>
  <w:style w:type="paragraph" w:customStyle="1" w:styleId="103">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104">
    <w:name w:val="xl13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05">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kern w:val="0"/>
      <w:sz w:val="20"/>
      <w:szCs w:val="20"/>
    </w:rPr>
  </w:style>
  <w:style w:type="paragraph" w:customStyle="1" w:styleId="106">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07">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08">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09">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10">
    <w:name w:val="xl141"/>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11">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112">
    <w:name w:val="xl143"/>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113">
    <w:name w:val="xl144"/>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14">
    <w:name w:val="xl14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15">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left"/>
    </w:pPr>
    <w:rPr>
      <w:rFonts w:ascii="微软雅黑" w:hAnsi="微软雅黑" w:eastAsia="微软雅黑" w:cs="宋体"/>
      <w:kern w:val="0"/>
      <w:sz w:val="20"/>
      <w:szCs w:val="20"/>
    </w:rPr>
  </w:style>
  <w:style w:type="paragraph" w:customStyle="1" w:styleId="116">
    <w:name w:val="xl147"/>
    <w:basedOn w:val="1"/>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right"/>
    </w:pPr>
    <w:rPr>
      <w:rFonts w:ascii="微软雅黑" w:hAnsi="微软雅黑" w:eastAsia="微软雅黑" w:cs="宋体"/>
      <w:kern w:val="0"/>
      <w:sz w:val="20"/>
      <w:szCs w:val="20"/>
    </w:rPr>
  </w:style>
  <w:style w:type="paragraph" w:customStyle="1" w:styleId="117">
    <w:name w:val="xl148"/>
    <w:basedOn w:val="1"/>
    <w:uiPriority w:val="0"/>
    <w:pPr>
      <w:widowControl/>
      <w:pBdr>
        <w:top w:val="single" w:color="auto" w:sz="4" w:space="0"/>
        <w:left w:val="single" w:color="auto" w:sz="4" w:space="0"/>
        <w:right w:val="single" w:color="auto" w:sz="4" w:space="0"/>
      </w:pBdr>
      <w:shd w:val="clear" w:color="000000" w:fill="00B0F0"/>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118">
    <w:name w:val="xl149"/>
    <w:basedOn w:val="1"/>
    <w:uiPriority w:val="0"/>
    <w:pPr>
      <w:widowControl/>
      <w:pBdr>
        <w:top w:val="single" w:color="auto" w:sz="4" w:space="0"/>
        <w:left w:val="single" w:color="auto" w:sz="4" w:space="0"/>
        <w:bottom w:val="single" w:color="auto" w:sz="4" w:space="0"/>
        <w:right w:val="single" w:color="auto" w:sz="4" w:space="0"/>
      </w:pBdr>
      <w:shd w:val="clear" w:color="000000" w:fill="8BB048"/>
      <w:spacing w:before="100" w:beforeAutospacing="1" w:after="100" w:afterAutospacing="1"/>
      <w:jc w:val="center"/>
    </w:pPr>
    <w:rPr>
      <w:rFonts w:ascii="微软雅黑" w:hAnsi="微软雅黑" w:eastAsia="微软雅黑" w:cs="宋体"/>
      <w:kern w:val="0"/>
      <w:sz w:val="20"/>
      <w:szCs w:val="20"/>
    </w:rPr>
  </w:style>
  <w:style w:type="paragraph" w:customStyle="1" w:styleId="119">
    <w:name w:val="xl1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32"/>
      <w:szCs w:val="32"/>
    </w:rPr>
  </w:style>
  <w:style w:type="paragraph" w:customStyle="1" w:styleId="120">
    <w:name w:val="xl1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32"/>
      <w:szCs w:val="32"/>
    </w:rPr>
  </w:style>
  <w:style w:type="paragraph" w:customStyle="1" w:styleId="121">
    <w:name w:val="xl152"/>
    <w:basedOn w:val="1"/>
    <w:uiPriority w:val="0"/>
    <w:pPr>
      <w:widowControl/>
      <w:pBdr>
        <w:top w:val="single" w:color="auto" w:sz="4" w:space="0"/>
        <w:left w:val="single" w:color="auto" w:sz="4" w:space="0"/>
        <w:bottom w:val="single" w:color="auto" w:sz="4" w:space="0"/>
        <w:right w:val="single" w:color="auto" w:sz="4" w:space="0"/>
      </w:pBdr>
      <w:shd w:val="clear" w:color="000000" w:fill="9BBB59"/>
      <w:spacing w:before="100" w:beforeAutospacing="1" w:after="100" w:afterAutospacing="1"/>
      <w:jc w:val="center"/>
    </w:pPr>
    <w:rPr>
      <w:rFonts w:ascii="微软雅黑" w:hAnsi="微软雅黑" w:eastAsia="微软雅黑" w:cs="宋体"/>
      <w:kern w:val="0"/>
      <w:sz w:val="20"/>
      <w:szCs w:val="20"/>
    </w:rPr>
  </w:style>
  <w:style w:type="paragraph" w:customStyle="1" w:styleId="122">
    <w:name w:val="xl1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23">
    <w:name w:val="xl154"/>
    <w:basedOn w:val="1"/>
    <w:uiPriority w:val="0"/>
    <w:pPr>
      <w:widowControl/>
      <w:pBdr>
        <w:top w:val="single" w:color="auto" w:sz="4" w:space="0"/>
        <w:left w:val="single" w:color="auto" w:sz="4" w:space="0"/>
      </w:pBdr>
      <w:shd w:val="clear" w:color="000000" w:fill="FFFF00"/>
      <w:spacing w:before="100" w:beforeAutospacing="1" w:after="100" w:afterAutospacing="1"/>
      <w:jc w:val="center"/>
    </w:pPr>
    <w:rPr>
      <w:rFonts w:ascii="微软雅黑" w:hAnsi="微软雅黑" w:eastAsia="微软雅黑" w:cs="宋体"/>
      <w:b/>
      <w:bCs/>
      <w:kern w:val="0"/>
      <w:sz w:val="18"/>
      <w:szCs w:val="18"/>
    </w:rPr>
  </w:style>
  <w:style w:type="paragraph" w:customStyle="1" w:styleId="124">
    <w:name w:val="xl155"/>
    <w:basedOn w:val="1"/>
    <w:uiPriority w:val="0"/>
    <w:pPr>
      <w:widowControl/>
      <w:pBdr>
        <w:left w:val="single" w:color="auto" w:sz="4" w:space="0"/>
        <w:bottom w:val="single" w:color="auto" w:sz="4" w:space="0"/>
      </w:pBdr>
      <w:shd w:val="clear" w:color="000000" w:fill="FFFF00"/>
      <w:spacing w:before="100" w:beforeAutospacing="1" w:after="100" w:afterAutospacing="1"/>
      <w:jc w:val="center"/>
    </w:pPr>
    <w:rPr>
      <w:rFonts w:ascii="微软雅黑" w:hAnsi="微软雅黑" w:eastAsia="微软雅黑" w:cs="宋体"/>
      <w:b/>
      <w:bCs/>
      <w:kern w:val="0"/>
      <w:sz w:val="18"/>
      <w:szCs w:val="18"/>
    </w:rPr>
  </w:style>
  <w:style w:type="paragraph" w:customStyle="1" w:styleId="125">
    <w:name w:val="xl15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26">
    <w:name w:val="xl15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27">
    <w:name w:val="xl15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28">
    <w:name w:val="xl15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29">
    <w:name w:val="xl16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30">
    <w:name w:val="xl161"/>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31">
    <w:name w:val="xl16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32">
    <w:name w:val="xl163"/>
    <w:basedOn w:val="1"/>
    <w:uiPriority w:val="0"/>
    <w:pPr>
      <w:widowControl/>
      <w:pBdr>
        <w:left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133">
    <w:name w:val="xl16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微软雅黑" w:hAnsi="微软雅黑" w:eastAsia="微软雅黑" w:cs="宋体"/>
      <w:color w:val="000000"/>
      <w:kern w:val="0"/>
      <w:sz w:val="20"/>
      <w:szCs w:val="20"/>
    </w:rPr>
  </w:style>
  <w:style w:type="paragraph" w:customStyle="1" w:styleId="134">
    <w:name w:val="xl165"/>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35">
    <w:name w:val="xl166"/>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36">
    <w:name w:val="xl16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37">
    <w:name w:val="xl1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38">
    <w:name w:val="xl16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39">
    <w:name w:val="xl17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40">
    <w:name w:val="xl1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41">
    <w:name w:val="xl172"/>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42">
    <w:name w:val="xl1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43">
    <w:name w:val="xl174"/>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textAlignment w:val="bottom"/>
    </w:pPr>
    <w:rPr>
      <w:rFonts w:ascii="微软雅黑" w:hAnsi="微软雅黑" w:eastAsia="微软雅黑" w:cs="宋体"/>
      <w:b/>
      <w:bCs/>
      <w:kern w:val="0"/>
      <w:sz w:val="24"/>
    </w:rPr>
  </w:style>
  <w:style w:type="paragraph" w:customStyle="1" w:styleId="144">
    <w:name w:val="xl1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45">
    <w:name w:val="xl176"/>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46">
    <w:name w:val="xl1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47">
    <w:name w:val="xl1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48">
    <w:name w:val="xl1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49">
    <w:name w:val="xl18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50">
    <w:name w:val="xl18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51">
    <w:name w:val="xl18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52">
    <w:name w:val="xl18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53">
    <w:name w:val="xl18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54">
    <w:name w:val="xl18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55">
    <w:name w:val="xl1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56">
    <w:name w:val="xl1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57">
    <w:name w:val="xl1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58">
    <w:name w:val="xl18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character" w:customStyle="1" w:styleId="159">
    <w:name w:val="标题字符"/>
    <w:basedOn w:val="12"/>
    <w:link w:val="11"/>
    <w:qFormat/>
    <w:uiPriority w:val="10"/>
    <w:rPr>
      <w:rFonts w:asciiTheme="majorHAnsi" w:hAnsiTheme="majorHAnsi" w:cstheme="majorBidi"/>
      <w:b/>
      <w:bCs/>
      <w:kern w:val="2"/>
      <w:sz w:val="32"/>
      <w:szCs w:val="32"/>
    </w:rPr>
  </w:style>
  <w:style w:type="character" w:customStyle="1" w:styleId="160">
    <w:name w:val="xdrichtextbox"/>
    <w:basedOn w:val="12"/>
    <w:qFormat/>
    <w:uiPriority w:val="0"/>
  </w:style>
  <w:style w:type="character" w:customStyle="1" w:styleId="161">
    <w:name w:val="font231"/>
    <w:basedOn w:val="12"/>
    <w:qFormat/>
    <w:uiPriority w:val="0"/>
    <w:rPr>
      <w:rFonts w:hint="eastAsia" w:ascii="微软雅黑 Light" w:hAnsi="微软雅黑 Light" w:eastAsia="微软雅黑 Light" w:cs="微软雅黑 Light"/>
      <w:color w:val="000000"/>
      <w:sz w:val="18"/>
      <w:szCs w:val="18"/>
      <w:u w:val="none"/>
    </w:rPr>
  </w:style>
  <w:style w:type="character" w:customStyle="1" w:styleId="162">
    <w:name w:val="font71"/>
    <w:basedOn w:val="12"/>
    <w:qFormat/>
    <w:uiPriority w:val="0"/>
    <w:rPr>
      <w:rFonts w:hint="eastAsia" w:ascii="宋体" w:hAnsi="宋体" w:eastAsia="宋体" w:cs="宋体"/>
      <w:color w:val="000000"/>
      <w:sz w:val="18"/>
      <w:szCs w:val="18"/>
      <w:u w:val="none"/>
    </w:rPr>
  </w:style>
  <w:style w:type="character" w:customStyle="1" w:styleId="163">
    <w:name w:val="font61"/>
    <w:basedOn w:val="12"/>
    <w:qFormat/>
    <w:uiPriority w:val="0"/>
    <w:rPr>
      <w:rFonts w:ascii="Arial" w:hAnsi="Arial" w:cs="Arial"/>
      <w:color w:val="000000"/>
      <w:sz w:val="18"/>
      <w:szCs w:val="18"/>
      <w:u w:val="none"/>
    </w:rPr>
  </w:style>
  <w:style w:type="character" w:customStyle="1" w:styleId="164">
    <w:name w:val="font212"/>
    <w:basedOn w:val="12"/>
    <w:qFormat/>
    <w:uiPriority w:val="0"/>
    <w:rPr>
      <w:rFonts w:ascii="微软雅黑" w:hAnsi="微软雅黑" w:eastAsia="微软雅黑" w:cs="微软雅黑"/>
      <w:color w:val="000000"/>
      <w:sz w:val="18"/>
      <w:szCs w:val="18"/>
      <w:u w:val="none"/>
    </w:rPr>
  </w:style>
  <w:style w:type="character" w:customStyle="1" w:styleId="165">
    <w:name w:val="font51"/>
    <w:basedOn w:val="12"/>
    <w:qFormat/>
    <w:uiPriority w:val="0"/>
    <w:rPr>
      <w:rFonts w:hint="eastAsia" w:ascii="微软雅黑" w:hAnsi="微软雅黑" w:eastAsia="微软雅黑" w:cs="微软雅黑"/>
      <w:color w:val="000000"/>
      <w:sz w:val="18"/>
      <w:szCs w:val="18"/>
      <w:u w:val="none"/>
    </w:rPr>
  </w:style>
  <w:style w:type="character" w:customStyle="1" w:styleId="166">
    <w:name w:val="font201"/>
    <w:basedOn w:val="12"/>
    <w:qFormat/>
    <w:uiPriority w:val="0"/>
    <w:rPr>
      <w:rFonts w:hint="eastAsia" w:ascii="宋体" w:hAnsi="宋体" w:eastAsia="宋体" w:cs="宋体"/>
      <w:color w:val="000000"/>
      <w:sz w:val="18"/>
      <w:szCs w:val="18"/>
      <w:u w:val="none"/>
    </w:rPr>
  </w:style>
  <w:style w:type="character" w:customStyle="1" w:styleId="167">
    <w:name w:val="font191"/>
    <w:basedOn w:val="12"/>
    <w:uiPriority w:val="0"/>
    <w:rPr>
      <w:rFonts w:hint="default" w:ascii="Arial" w:hAnsi="Arial" w:cs="Arial"/>
      <w:color w:val="000000"/>
      <w:sz w:val="18"/>
      <w:szCs w:val="18"/>
      <w:u w:val="none"/>
    </w:rPr>
  </w:style>
  <w:style w:type="character" w:customStyle="1" w:styleId="168">
    <w:name w:val="font241"/>
    <w:basedOn w:val="12"/>
    <w:qFormat/>
    <w:uiPriority w:val="0"/>
    <w:rPr>
      <w:rFonts w:hint="eastAsia" w:ascii="微软雅黑 Light" w:hAnsi="微软雅黑 Light" w:eastAsia="微软雅黑 Light" w:cs="微软雅黑 Light"/>
      <w:color w:val="FF0000"/>
      <w:sz w:val="18"/>
      <w:szCs w:val="18"/>
      <w:u w:val="none"/>
    </w:rPr>
  </w:style>
  <w:style w:type="character" w:customStyle="1" w:styleId="169">
    <w:name w:val="font41"/>
    <w:basedOn w:val="12"/>
    <w:qFormat/>
    <w:uiPriority w:val="0"/>
    <w:rPr>
      <w:rFonts w:hint="eastAsia" w:ascii="宋体" w:hAnsi="宋体" w:eastAsia="宋体" w:cs="宋体"/>
      <w:color w:val="FF0000"/>
      <w:sz w:val="18"/>
      <w:szCs w:val="18"/>
      <w:u w:val="none"/>
    </w:rPr>
  </w:style>
  <w:style w:type="character" w:customStyle="1" w:styleId="170">
    <w:name w:val="font81"/>
    <w:basedOn w:val="12"/>
    <w:qFormat/>
    <w:uiPriority w:val="0"/>
    <w:rPr>
      <w:rFonts w:hint="eastAsia" w:ascii="微软雅黑 Light" w:hAnsi="微软雅黑 Light" w:eastAsia="微软雅黑 Light" w:cs="微软雅黑 Light"/>
      <w:color w:val="000000"/>
      <w:sz w:val="18"/>
      <w:szCs w:val="18"/>
      <w:u w:val="none"/>
    </w:rPr>
  </w:style>
  <w:style w:type="character" w:customStyle="1" w:styleId="171">
    <w:name w:val="font31"/>
    <w:basedOn w:val="12"/>
    <w:qFormat/>
    <w:uiPriority w:val="0"/>
    <w:rPr>
      <w:rFonts w:hint="eastAsia" w:ascii="宋体" w:hAnsi="宋体" w:eastAsia="宋体" w:cs="宋体"/>
      <w:color w:val="000000"/>
      <w:sz w:val="18"/>
      <w:szCs w:val="18"/>
      <w:u w:val="none"/>
    </w:rPr>
  </w:style>
  <w:style w:type="character" w:customStyle="1" w:styleId="172">
    <w:name w:val="font21"/>
    <w:basedOn w:val="12"/>
    <w:qFormat/>
    <w:uiPriority w:val="0"/>
    <w:rPr>
      <w:rFonts w:hint="default" w:ascii="Arial" w:hAnsi="Arial" w:cs="Arial"/>
      <w:color w:val="000000"/>
      <w:sz w:val="18"/>
      <w:szCs w:val="18"/>
      <w:u w:val="none"/>
    </w:rPr>
  </w:style>
  <w:style w:type="character" w:customStyle="1" w:styleId="173">
    <w:name w:val="font11"/>
    <w:basedOn w:val="12"/>
    <w:qFormat/>
    <w:uiPriority w:val="0"/>
    <w:rPr>
      <w:rFonts w:hint="eastAsia" w:ascii="宋体" w:hAnsi="宋体" w:eastAsia="宋体" w:cs="宋体"/>
      <w:color w:val="000000"/>
      <w:sz w:val="18"/>
      <w:szCs w:val="18"/>
      <w:u w:val="none"/>
    </w:rPr>
  </w:style>
  <w:style w:type="character" w:customStyle="1" w:styleId="174">
    <w:name w:val="font01"/>
    <w:basedOn w:val="12"/>
    <w:qFormat/>
    <w:uiPriority w:val="0"/>
    <w:rPr>
      <w:rFonts w:hint="default" w:ascii="Arial" w:hAnsi="Arial" w:cs="Arial"/>
      <w:color w:val="FF0000"/>
      <w:sz w:val="18"/>
      <w:szCs w:val="18"/>
      <w:u w:val="none"/>
    </w:rPr>
  </w:style>
  <w:style w:type="character" w:customStyle="1" w:styleId="175">
    <w:name w:val="font131"/>
    <w:basedOn w:val="12"/>
    <w:qFormat/>
    <w:uiPriority w:val="0"/>
    <w:rPr>
      <w:rFonts w:hint="eastAsia" w:ascii="微软雅黑 Light" w:hAnsi="微软雅黑 Light" w:eastAsia="微软雅黑 Light" w:cs="微软雅黑 Light"/>
      <w:color w:val="000000"/>
      <w:sz w:val="18"/>
      <w:szCs w:val="18"/>
      <w:u w:val="none"/>
    </w:rPr>
  </w:style>
  <w:style w:type="character" w:customStyle="1" w:styleId="176">
    <w:name w:val="font101"/>
    <w:basedOn w:val="12"/>
    <w:uiPriority w:val="0"/>
    <w:rPr>
      <w:rFonts w:hint="eastAsia" w:ascii="宋体" w:hAnsi="宋体" w:eastAsia="宋体" w:cs="宋体"/>
      <w:color w:val="000000"/>
      <w:sz w:val="18"/>
      <w:szCs w:val="18"/>
      <w:u w:val="none"/>
    </w:rPr>
  </w:style>
  <w:style w:type="character" w:customStyle="1" w:styleId="177">
    <w:name w:val="font91"/>
    <w:basedOn w:val="12"/>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24A73-A03D-BA48-90EC-91C49EDA7810}">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19</Pages>
  <Words>2388</Words>
  <Characters>13613</Characters>
  <Lines>113</Lines>
  <Paragraphs>31</Paragraphs>
  <TotalTime>130</TotalTime>
  <ScaleCrop>false</ScaleCrop>
  <LinksUpToDate>false</LinksUpToDate>
  <CharactersWithSpaces>15970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2018-03-28T12:40:00Z</dcterms:created>
  <dc:creator>a</dc:creator>
  <cp:lastModifiedBy>绵杨本色</cp:lastModifiedBy>
  <cp:lastPrinted>2015-12-02T10:54:00Z</cp:lastPrinted>
  <dcterms:modified xsi:type="dcterms:W3CDTF">2018-06-22T06:22:57Z</dcterms:modified>
  <dc:title>合同编号：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