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8C38">
      <w:pPr>
        <w:pStyle w:val="4"/>
        <w:spacing w:before="0" w:after="0" w:line="360" w:lineRule="auto"/>
        <w:jc w:val="center"/>
        <w:rPr>
          <w:rFonts w:hint="eastAsia" w:ascii="仿宋" w:hAnsi="仿宋" w:eastAsia="仿宋" w:cs="仿宋"/>
          <w:color w:val="000000"/>
          <w:sz w:val="24"/>
          <w:szCs w:val="24"/>
        </w:rPr>
      </w:pPr>
      <w:bookmarkStart w:id="0" w:name="_Toc511726864"/>
      <w:bookmarkStart w:id="1" w:name="_Toc28576"/>
      <w:bookmarkStart w:id="2" w:name="_Toc6954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第二次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报价</w:t>
      </w:r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>一览表</w:t>
      </w:r>
      <w:bookmarkEnd w:id="1"/>
      <w:bookmarkEnd w:id="2"/>
    </w:p>
    <w:p w14:paraId="6A121073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中诚信托2025年迎新春联欢会会议服务项目(第二次）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</w:p>
    <w:p w14:paraId="52B51B6A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21-04-04F-2024-D-E33469  </w:t>
      </w:r>
    </w:p>
    <w:p w14:paraId="26601B52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货币单位：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人民币元    </w:t>
      </w:r>
    </w:p>
    <w:p w14:paraId="498C82D7"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869"/>
        <w:gridCol w:w="1764"/>
        <w:gridCol w:w="1491"/>
        <w:gridCol w:w="963"/>
        <w:gridCol w:w="723"/>
      </w:tblGrid>
      <w:tr w14:paraId="64E28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AD4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74E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报价内容</w:t>
            </w:r>
          </w:p>
        </w:tc>
        <w:tc>
          <w:tcPr>
            <w:tcW w:w="10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EEC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含税总价</w:t>
            </w: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（元）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06D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不含税总价</w:t>
            </w: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（元）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F6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税率</w:t>
            </w:r>
          </w:p>
          <w:p w14:paraId="22BBCF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7C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14BD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4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9A9F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25582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eastAsia="zh-CN"/>
              </w:rPr>
              <w:t>中诚信托2025年迎新春联欢会会议服务项目(第二次）</w:t>
            </w:r>
          </w:p>
        </w:tc>
        <w:tc>
          <w:tcPr>
            <w:tcW w:w="10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370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459392.34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D7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433389.00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25E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AC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1422DE13">
      <w:pPr>
        <w:spacing w:line="360" w:lineRule="auto"/>
        <w:rPr>
          <w:rFonts w:ascii="仿宋" w:hAnsi="仿宋" w:eastAsia="仿宋" w:cs="仿宋"/>
          <w:bCs/>
          <w:color w:val="000000"/>
          <w:sz w:val="24"/>
        </w:rPr>
      </w:pPr>
    </w:p>
    <w:p w14:paraId="4128A484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备注：</w:t>
      </w:r>
    </w:p>
    <w:p w14:paraId="286D90B1">
      <w:pPr>
        <w:pStyle w:val="13"/>
        <w:spacing w:line="360" w:lineRule="auto"/>
        <w:ind w:left="217" w:leftChars="-68" w:hanging="360" w:hangingChars="15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1、本次报价精确到小数点后两位（四舍五入）。</w:t>
      </w:r>
      <w:r>
        <w:rPr>
          <w:rFonts w:ascii="仿宋" w:hAnsi="仿宋" w:eastAsia="仿宋"/>
          <w:bCs/>
          <w:sz w:val="24"/>
        </w:rPr>
        <w:tab/>
      </w:r>
    </w:p>
    <w:p w14:paraId="72B6CE98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bCs/>
          <w:sz w:val="24"/>
        </w:rPr>
        <w:t>2、</w:t>
      </w:r>
      <w:r>
        <w:rPr>
          <w:rFonts w:hint="eastAsia" w:ascii="仿宋" w:hAnsi="仿宋" w:eastAsia="仿宋" w:cs="仿宋"/>
          <w:b/>
          <w:sz w:val="24"/>
        </w:rPr>
        <w:t>含税磋商总价为完成本项目规定工作所需的全部费用，包括但不限于提供技术服务人员、必要工具设备的所有费用及税金等</w:t>
      </w:r>
      <w:r>
        <w:rPr>
          <w:rFonts w:hint="eastAsia" w:ascii="仿宋" w:hAnsi="仿宋" w:eastAsia="仿宋" w:cs="仿宋"/>
          <w:b/>
          <w:sz w:val="24"/>
          <w:lang w:eastAsia="zh-CN"/>
        </w:rPr>
        <w:t>。</w:t>
      </w:r>
    </w:p>
    <w:p w14:paraId="69D62A6B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4"/>
        </w:rPr>
      </w:pPr>
    </w:p>
    <w:p w14:paraId="192F481F">
      <w:pPr>
        <w:spacing w:line="360" w:lineRule="auto"/>
        <w:jc w:val="righ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供应商：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>康辉集团北京国际会议展览有限公司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</w:t>
      </w:r>
    </w:p>
    <w:p w14:paraId="0896A31E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法定代表人或其授权代理人：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（签字） </w:t>
      </w:r>
    </w:p>
    <w:p w14:paraId="52A0901F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日期：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日</w:t>
      </w:r>
    </w:p>
    <w:p w14:paraId="5E376749">
      <w:pPr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u w:val="single"/>
        </w:rPr>
        <w:br w:type="page"/>
      </w:r>
    </w:p>
    <w:p w14:paraId="4FF1897F">
      <w:pPr>
        <w:pStyle w:val="3"/>
        <w:spacing w:before="0" w:after="0" w:line="360" w:lineRule="auto"/>
        <w:jc w:val="center"/>
        <w:rPr>
          <w:rFonts w:ascii="仿宋" w:hAnsi="仿宋" w:eastAsia="仿宋" w:cs="仿宋"/>
          <w:color w:val="000000"/>
          <w:sz w:val="24"/>
          <w:szCs w:val="24"/>
        </w:rPr>
      </w:pPr>
      <w:bookmarkStart w:id="3" w:name="_Toc6240"/>
      <w:bookmarkStart w:id="4" w:name="_Toc28066"/>
      <w:bookmarkStart w:id="5" w:name="_Toc32403"/>
      <w:bookmarkStart w:id="6" w:name="_Toc2316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第二次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分项报价表</w:t>
      </w:r>
      <w:bookmarkEnd w:id="3"/>
      <w:bookmarkEnd w:id="4"/>
      <w:bookmarkEnd w:id="5"/>
      <w:bookmarkEnd w:id="6"/>
    </w:p>
    <w:p w14:paraId="589508CB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中诚信托2025年迎新春联欢会会议服务项目(第二次）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</w:p>
    <w:p w14:paraId="1CB03706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21-04-04F-2024-D-E33469  </w:t>
      </w:r>
    </w:p>
    <w:p w14:paraId="30E9D03B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货币单位：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人民币元    </w:t>
      </w:r>
    </w:p>
    <w:p w14:paraId="4CEF3C1E">
      <w:pPr>
        <w:pStyle w:val="6"/>
        <w:spacing w:line="360" w:lineRule="auto"/>
        <w:ind w:hanging="142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tbl>
      <w:tblPr>
        <w:tblStyle w:val="10"/>
        <w:tblW w:w="4839" w:type="pct"/>
        <w:tblInd w:w="-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615"/>
        <w:gridCol w:w="798"/>
        <w:gridCol w:w="688"/>
        <w:gridCol w:w="1409"/>
        <w:gridCol w:w="1429"/>
        <w:gridCol w:w="691"/>
      </w:tblGrid>
      <w:tr w14:paraId="30B9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D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E7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服务名称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8B10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32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0A5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含税服务单价（元）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A09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Style w:val="17"/>
                <w:rFonts w:hint="default"/>
                <w:kern w:val="0"/>
                <w:lang w:bidi="ar"/>
              </w:rPr>
              <w:t>单项和价=单价*数量（元）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C9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备注</w:t>
            </w:r>
          </w:p>
        </w:tc>
      </w:tr>
      <w:tr w14:paraId="7238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50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8A3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会场设计、布置、舞台搭建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73D9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bookmarkStart w:id="7" w:name="OLE_LINK32"/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</w:t>
            </w:r>
            <w:bookmarkEnd w:id="7"/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B89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8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178386.34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8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178386.34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61C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38E4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F02F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56B85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节目彩排、控场服务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BC9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B96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5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81620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F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81620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A60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87B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441F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6A386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会场租用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DED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E23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8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174900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F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174900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610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48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0C9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04E65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摄影及摄像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799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28C3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D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24486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D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24486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527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113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267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分项合计（元）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15E1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459392.34</w:t>
            </w:r>
          </w:p>
        </w:tc>
      </w:tr>
    </w:tbl>
    <w:p w14:paraId="537B31F4">
      <w:pPr>
        <w:widowControl/>
        <w:jc w:val="center"/>
        <w:textAlignment w:val="center"/>
        <w:rPr>
          <w:rFonts w:ascii="仿宋" w:hAnsi="仿宋" w:eastAsia="仿宋" w:cs="仿宋"/>
          <w:color w:val="000000"/>
          <w:kern w:val="0"/>
          <w:szCs w:val="21"/>
          <w:lang w:bidi="ar"/>
        </w:rPr>
      </w:pPr>
    </w:p>
    <w:p w14:paraId="1781A2FF"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备注：</w:t>
      </w:r>
    </w:p>
    <w:p w14:paraId="64E74F64">
      <w:pPr>
        <w:pStyle w:val="13"/>
        <w:spacing w:line="360" w:lineRule="auto"/>
        <w:ind w:left="0" w:leftChars="0" w:firstLine="0" w:firstLineChars="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1、本次报价精确到小数点后两位（四舍五入）。</w:t>
      </w:r>
    </w:p>
    <w:p w14:paraId="4308F1F8">
      <w:pPr>
        <w:pStyle w:val="6"/>
        <w:ind w:firstLine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</w:rPr>
        <w:t>2、含税磋商总价等于分项合计等于各单项和价之和，如含税磋商总价与各单项和价之和不一致，以各含税服务单价为准修正。</w:t>
      </w:r>
    </w:p>
    <w:p w14:paraId="690E6AA5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4"/>
        </w:rPr>
      </w:pPr>
    </w:p>
    <w:p w14:paraId="598CDA03">
      <w:pPr>
        <w:spacing w:line="360" w:lineRule="auto"/>
        <w:jc w:val="righ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供应商：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</w:rPr>
        <w:t>康辉集团北京国际会议展览有限公司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</w:t>
      </w:r>
    </w:p>
    <w:p w14:paraId="1866FB0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法定代表人或其授权代理人：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（签字） </w:t>
      </w:r>
    </w:p>
    <w:p w14:paraId="545923AE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</w:rPr>
        <w:t>日期：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>10</w:t>
      </w:r>
      <w:bookmarkStart w:id="8" w:name="_GoBack"/>
      <w:bookmarkEnd w:id="8"/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日</w:t>
      </w:r>
    </w:p>
    <w:p w14:paraId="75342DA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u w:val="single"/>
        </w:rPr>
      </w:pPr>
    </w:p>
    <w:p w14:paraId="05F1AE4B">
      <w:pPr>
        <w:spacing w:line="360" w:lineRule="auto"/>
        <w:jc w:val="both"/>
        <w:rPr>
          <w:rFonts w:hint="eastAsia" w:ascii="仿宋" w:hAnsi="仿宋" w:eastAsia="仿宋" w:cs="仿宋"/>
          <w:color w:val="000000"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OWIyNThmNDZjODA0ZjI3NjRjNDI1M2JlNzg1ZGYifQ=="/>
  </w:docVars>
  <w:rsids>
    <w:rsidRoot w:val="25565710"/>
    <w:rsid w:val="00097D05"/>
    <w:rsid w:val="00C73BF0"/>
    <w:rsid w:val="00D2389D"/>
    <w:rsid w:val="08601134"/>
    <w:rsid w:val="08861CC0"/>
    <w:rsid w:val="0FD9429A"/>
    <w:rsid w:val="10105DAF"/>
    <w:rsid w:val="1146471D"/>
    <w:rsid w:val="12CD36D9"/>
    <w:rsid w:val="140C44BD"/>
    <w:rsid w:val="158D24AA"/>
    <w:rsid w:val="168176CA"/>
    <w:rsid w:val="174370C9"/>
    <w:rsid w:val="17617DD8"/>
    <w:rsid w:val="17A56D19"/>
    <w:rsid w:val="18D20DCA"/>
    <w:rsid w:val="199A7C84"/>
    <w:rsid w:val="1AFC18CA"/>
    <w:rsid w:val="1C0A1789"/>
    <w:rsid w:val="1D8876F4"/>
    <w:rsid w:val="1E8E0D21"/>
    <w:rsid w:val="22392B0F"/>
    <w:rsid w:val="24AB469F"/>
    <w:rsid w:val="25565710"/>
    <w:rsid w:val="27A85452"/>
    <w:rsid w:val="2803180F"/>
    <w:rsid w:val="2B0A0982"/>
    <w:rsid w:val="2E9A1DF7"/>
    <w:rsid w:val="30BD4C69"/>
    <w:rsid w:val="3D047B31"/>
    <w:rsid w:val="3DEC0142"/>
    <w:rsid w:val="3F921917"/>
    <w:rsid w:val="40BB16E5"/>
    <w:rsid w:val="416762E8"/>
    <w:rsid w:val="416B2985"/>
    <w:rsid w:val="441B6299"/>
    <w:rsid w:val="45CA0ACA"/>
    <w:rsid w:val="463B2718"/>
    <w:rsid w:val="47DD7AD0"/>
    <w:rsid w:val="4DD45E3B"/>
    <w:rsid w:val="51911C86"/>
    <w:rsid w:val="54CA1B1C"/>
    <w:rsid w:val="5618019F"/>
    <w:rsid w:val="5D8D0BD1"/>
    <w:rsid w:val="5DD95E80"/>
    <w:rsid w:val="5E644EA3"/>
    <w:rsid w:val="5F4F60E3"/>
    <w:rsid w:val="62112BAD"/>
    <w:rsid w:val="62956F28"/>
    <w:rsid w:val="63F975E8"/>
    <w:rsid w:val="650F6CCA"/>
    <w:rsid w:val="66064496"/>
    <w:rsid w:val="66835F63"/>
    <w:rsid w:val="6699748A"/>
    <w:rsid w:val="6A101C42"/>
    <w:rsid w:val="6A1B7A1B"/>
    <w:rsid w:val="6ABE48CA"/>
    <w:rsid w:val="6C735B44"/>
    <w:rsid w:val="6D4C7AB4"/>
    <w:rsid w:val="6E973F52"/>
    <w:rsid w:val="71FA4B26"/>
    <w:rsid w:val="73C27627"/>
    <w:rsid w:val="74167F25"/>
    <w:rsid w:val="75040A5F"/>
    <w:rsid w:val="782B1BDD"/>
    <w:rsid w:val="78607D46"/>
    <w:rsid w:val="787C20BA"/>
    <w:rsid w:val="7B0F2CCF"/>
    <w:rsid w:val="7DF32117"/>
    <w:rsid w:val="7E9F26BD"/>
    <w:rsid w:val="7F8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360" w:lineRule="auto"/>
      <w:ind w:firstLine="540" w:firstLineChars="192"/>
      <w:jc w:val="center"/>
      <w:outlineLvl w:val="1"/>
    </w:pPr>
    <w:rPr>
      <w:rFonts w:ascii="Arial" w:hAnsi="Arial"/>
      <w:b/>
      <w:bCs/>
      <w:color w:val="FF0000"/>
      <w:sz w:val="28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2"/>
    <w:autoRedefine/>
    <w:semiHidden/>
    <w:unhideWhenUsed/>
    <w:qFormat/>
    <w:uiPriority w:val="0"/>
    <w:pPr>
      <w:ind w:firstLine="680"/>
      <w:outlineLvl w:val="3"/>
    </w:pPr>
    <w:rPr>
      <w:rFonts w:ascii="宋体" w:hAnsi="宋体"/>
      <w:sz w:val="28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unhideWhenUsed/>
    <w:qFormat/>
    <w:uiPriority w:val="99"/>
    <w:rPr>
      <w:rFonts w:ascii="Courier New" w:hAnsi="Courier New"/>
      <w:sz w:val="20"/>
    </w:rPr>
  </w:style>
  <w:style w:type="paragraph" w:styleId="6">
    <w:name w:val="Normal Indent"/>
    <w:basedOn w:val="1"/>
    <w:autoRedefine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Body Text"/>
    <w:basedOn w:val="1"/>
    <w:autoRedefine/>
    <w:qFormat/>
    <w:uiPriority w:val="0"/>
    <w:pPr>
      <w:jc w:val="center"/>
    </w:pPr>
    <w:rPr>
      <w:sz w:val="52"/>
    </w:rPr>
  </w:style>
  <w:style w:type="paragraph" w:styleId="8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4 字符"/>
    <w:link w:val="5"/>
    <w:autoRedefine/>
    <w:qFormat/>
    <w:uiPriority w:val="0"/>
    <w:rPr>
      <w:rFonts w:ascii="宋体" w:hAnsi="宋体" w:eastAsiaTheme="minorEastAsia"/>
      <w:kern w:val="2"/>
      <w:sz w:val="28"/>
      <w:szCs w:val="20"/>
    </w:rPr>
  </w:style>
  <w:style w:type="paragraph" w:styleId="13">
    <w:name w:val="List Paragraph"/>
    <w:basedOn w:val="1"/>
    <w:link w:val="16"/>
    <w:autoRedefine/>
    <w:qFormat/>
    <w:uiPriority w:val="34"/>
    <w:pPr>
      <w:ind w:firstLine="420" w:firstLineChars="200"/>
    </w:pPr>
    <w:rPr>
      <w:rFonts w:cs="Calibri"/>
    </w:rPr>
  </w:style>
  <w:style w:type="character" w:customStyle="1" w:styleId="14">
    <w:name w:val="页眉 字符"/>
    <w:basedOn w:val="11"/>
    <w:link w:val="9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8"/>
    <w:autoRedefine/>
    <w:qFormat/>
    <w:uiPriority w:val="0"/>
    <w:rPr>
      <w:kern w:val="2"/>
      <w:sz w:val="18"/>
      <w:szCs w:val="18"/>
    </w:rPr>
  </w:style>
  <w:style w:type="character" w:customStyle="1" w:styleId="16">
    <w:name w:val="列表段落 字符"/>
    <w:link w:val="13"/>
    <w:autoRedefine/>
    <w:qFormat/>
    <w:locked/>
    <w:uiPriority w:val="34"/>
    <w:rPr>
      <w:rFonts w:cs="Calibri"/>
      <w:kern w:val="2"/>
      <w:sz w:val="21"/>
      <w:szCs w:val="22"/>
    </w:rPr>
  </w:style>
  <w:style w:type="character" w:customStyle="1" w:styleId="17">
    <w:name w:val="font51"/>
    <w:autoRedefine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513</Characters>
  <Lines>15</Lines>
  <Paragraphs>4</Paragraphs>
  <TotalTime>0</TotalTime>
  <ScaleCrop>false</ScaleCrop>
  <LinksUpToDate>false</LinksUpToDate>
  <CharactersWithSpaces>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2020-10-30T04:01:00Z</dcterms:created>
  <dc:creator>漫砌时光</dc:creator>
  <cp:lastModifiedBy>登登</cp:lastModifiedBy>
  <cp:lastPrinted>2024-06-11T06:51:00Z</cp:lastPrinted>
  <dcterms:modified xsi:type="dcterms:W3CDTF">2025-01-10T02:47:41Z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8632A7A8FB7D4880B028A4F01BF01121</vt:lpwstr>
  </property>
  <property fmtid="{D5CDD505-2E9C-101B-9397-08002B2CF9AE}" pid="4" name="KSOTemplateDocerSaveRecord">
    <vt:lpwstr>eyJoZGlkIjoiYjljMTgyZDQ0OWNkNDdhZGQ1ZGNmODVlMjI3YjFkY2QiLCJ1c2VySWQiOiI5NzMwMTQwNzIifQ==</vt:lpwstr>
  </property>
</Properties>
</file>