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61" w:tblpY="1955"/>
        <w:tblOverlap w:val="never"/>
        <w:tblW w:w="10060" w:type="dxa"/>
        <w:tblInd w:w="0" w:type="dxa"/>
        <w:tblLayout w:type="autofit"/>
        <w:tblCellMar>
          <w:top w:w="0" w:type="dxa"/>
          <w:left w:w="108" w:type="dxa"/>
          <w:bottom w:w="0" w:type="dxa"/>
          <w:right w:w="108" w:type="dxa"/>
        </w:tblCellMar>
      </w:tblPr>
      <w:tblGrid>
        <w:gridCol w:w="1271"/>
        <w:gridCol w:w="1276"/>
        <w:gridCol w:w="2126"/>
        <w:gridCol w:w="992"/>
        <w:gridCol w:w="1985"/>
        <w:gridCol w:w="850"/>
        <w:gridCol w:w="1560"/>
      </w:tblGrid>
      <w:tr>
        <w:tblPrEx>
          <w:tblCellMar>
            <w:top w:w="0" w:type="dxa"/>
            <w:left w:w="108" w:type="dxa"/>
            <w:bottom w:w="0" w:type="dxa"/>
            <w:right w:w="108" w:type="dxa"/>
          </w:tblCellMar>
        </w:tblPrEx>
        <w:trPr>
          <w:trHeight w:val="420" w:hRule="atLeast"/>
        </w:trPr>
        <w:tc>
          <w:tcPr>
            <w:tcW w:w="10060" w:type="dxa"/>
            <w:gridSpan w:val="7"/>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采购订单</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公司名称（甲方）</w:t>
            </w:r>
          </w:p>
        </w:tc>
        <w:tc>
          <w:tcPr>
            <w:tcW w:w="2126" w:type="dxa"/>
            <w:tcBorders>
              <w:top w:val="single" w:color="auto" w:sz="4" w:space="0"/>
              <w:left w:val="nil"/>
              <w:bottom w:val="single" w:color="auto" w:sz="4" w:space="0"/>
              <w:right w:val="single" w:color="auto" w:sz="4" w:space="0"/>
            </w:tcBorders>
            <w:vAlign w:val="center"/>
          </w:tcPr>
          <w:p>
            <w:pPr>
              <w:spacing w:after="0"/>
              <w:jc w:val="both"/>
              <w:rPr>
                <w:rFonts w:hint="default" w:ascii="宋体" w:hAnsi="宋体" w:cs="宋体"/>
                <w:b/>
                <w:bCs/>
                <w:szCs w:val="20"/>
                <w:lang w:val="en-US" w:eastAsia="zh-CN"/>
              </w:rPr>
            </w:pPr>
            <w:r>
              <w:rPr>
                <w:rFonts w:hint="eastAsia" w:ascii="宋体" w:hAnsi="宋体" w:cs="宋体"/>
                <w:b/>
                <w:bCs/>
                <w:szCs w:val="20"/>
                <w:lang w:val="en-US" w:eastAsia="zh-CN"/>
              </w:rPr>
              <w:t>江苏先声药业有限公司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订单号</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20230314</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日期</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2023.3.14</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供应商（乙方）</w:t>
            </w:r>
          </w:p>
        </w:tc>
        <w:tc>
          <w:tcPr>
            <w:tcW w:w="2126" w:type="dxa"/>
            <w:tcBorders>
              <w:top w:val="single" w:color="auto" w:sz="4" w:space="0"/>
              <w:left w:val="nil"/>
              <w:bottom w:val="single" w:color="auto" w:sz="4" w:space="0"/>
              <w:right w:val="single" w:color="auto" w:sz="4" w:space="0"/>
            </w:tcBorders>
            <w:vAlign w:val="center"/>
          </w:tcPr>
          <w:p>
            <w:pPr>
              <w:spacing w:after="0"/>
              <w:jc w:val="left"/>
              <w:rPr>
                <w:rFonts w:ascii="宋体" w:hAnsi="宋体" w:cs="宋体"/>
                <w:b/>
                <w:bCs/>
                <w:szCs w:val="20"/>
                <w:lang w:eastAsia="zh-CN"/>
              </w:rPr>
            </w:pPr>
            <w:r>
              <w:rPr>
                <w:rFonts w:hint="eastAsia" w:ascii="宋体" w:hAnsi="宋体" w:cs="宋体"/>
                <w:b/>
                <w:bCs/>
                <w:szCs w:val="20"/>
                <w:lang w:eastAsia="zh-CN"/>
              </w:rPr>
              <w:t>康辉集团北京国际会议展览有限公司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联系人</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王超/许寰宇</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电话</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项目/会议号</w:t>
            </w: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内容</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具体描述</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单位</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单价 (人民币：元)</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备注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after="0"/>
              <w:jc w:val="center"/>
              <w:rPr>
                <w:rFonts w:ascii="宋体" w:hAnsi="宋体" w:cs="宋体"/>
                <w:b/>
                <w:bCs/>
                <w:szCs w:val="20"/>
                <w:lang w:eastAsia="zh-CN"/>
              </w:rPr>
            </w:pPr>
            <w:r>
              <w:rPr>
                <w:rFonts w:hint="eastAsia" w:ascii="宋体" w:hAnsi="宋体" w:cs="宋体"/>
                <w:b/>
                <w:bCs/>
                <w:szCs w:val="20"/>
                <w:lang w:eastAsia="zh-CN"/>
              </w:rPr>
              <w:t>2303-10681</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center"/>
              <w:rPr>
                <w:rFonts w:hint="default" w:ascii="宋体" w:hAnsi="宋体" w:cs="宋体"/>
                <w:b/>
                <w:bCs/>
                <w:szCs w:val="20"/>
                <w:lang w:val="en-US" w:eastAsia="zh-CN"/>
              </w:rPr>
            </w:pPr>
            <w:r>
              <w:rPr>
                <w:rFonts w:hint="eastAsia" w:ascii="宋体" w:hAnsi="宋体" w:cs="宋体"/>
                <w:b/>
                <w:bCs/>
                <w:szCs w:val="20"/>
                <w:lang w:val="en-US" w:eastAsia="zh-CN"/>
              </w:rPr>
              <w:t>3.15-18深圳会议</w:t>
            </w:r>
            <w:r>
              <w:rPr>
                <w:rFonts w:hint="eastAsia" w:ascii="宋体" w:hAnsi="宋体" w:cs="宋体"/>
                <w:b/>
                <w:bCs/>
                <w:szCs w:val="20"/>
                <w:lang w:eastAsia="zh-CN"/>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center"/>
              <w:rPr>
                <w:rFonts w:hint="default" w:ascii="宋体" w:hAnsi="宋体" w:cs="宋体"/>
                <w:b/>
                <w:bCs/>
                <w:szCs w:val="20"/>
                <w:lang w:val="en-US" w:eastAsia="zh-CN"/>
              </w:rPr>
            </w:pPr>
            <w:r>
              <w:rPr>
                <w:rFonts w:hint="eastAsia" w:ascii="宋体" w:hAnsi="宋体" w:cs="宋体"/>
                <w:b/>
                <w:bCs/>
                <w:szCs w:val="20"/>
                <w:lang w:eastAsia="zh-CN"/>
              </w:rPr>
              <w:t>66764.31</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价格明细见附件一</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总金额</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b/>
                <w:bCs/>
                <w:szCs w:val="20"/>
                <w:lang w:eastAsia="zh-CN"/>
              </w:rPr>
              <w:t>　¥</w:t>
            </w:r>
            <w:r>
              <w:rPr>
                <w:rFonts w:ascii="宋体" w:hAnsi="宋体"/>
                <w:b/>
                <w:bCs/>
                <w:szCs w:val="20"/>
                <w:lang w:eastAsia="zh-CN"/>
              </w:rPr>
              <w:t xml:space="preserve">  </w:t>
            </w:r>
            <w:r>
              <w:rPr>
                <w:rFonts w:hint="eastAsia" w:ascii="宋体" w:hAnsi="宋体"/>
                <w:b/>
                <w:bCs/>
                <w:szCs w:val="20"/>
                <w:lang w:val="en-US" w:eastAsia="zh-CN"/>
              </w:rPr>
              <w:t>66764.31</w:t>
            </w:r>
            <w:r>
              <w:rPr>
                <w:rFonts w:hint="eastAsia" w:ascii="宋体" w:hAnsi="宋体"/>
                <w:b/>
                <w:bCs/>
                <w:szCs w:val="20"/>
                <w:lang w:eastAsia="zh-CN"/>
              </w:rPr>
              <w:t>元（大写：人民币陆万陆仟柒佰陆拾肆元叁角壹分）</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发票类型</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6%增值税专用发票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服务期限</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b/>
                <w:bCs/>
                <w:szCs w:val="20"/>
                <w:lang w:val="en-US" w:eastAsia="zh-CN"/>
              </w:rPr>
            </w:pPr>
            <w:r>
              <w:rPr>
                <w:rFonts w:hint="eastAsia" w:ascii="宋体" w:hAnsi="宋体"/>
                <w:b/>
                <w:bCs/>
                <w:szCs w:val="20"/>
                <w:lang w:val="en-US" w:eastAsia="zh-CN"/>
              </w:rPr>
              <w:t>3月15日-3月18日</w:t>
            </w:r>
            <w:bookmarkStart w:id="0" w:name="_GoBack"/>
            <w:bookmarkEnd w:id="0"/>
          </w:p>
        </w:tc>
      </w:tr>
      <w:tr>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ind w:firstLine="201" w:firstLineChars="100"/>
              <w:rPr>
                <w:rFonts w:ascii="宋体" w:hAnsi="宋体" w:cs="宋体"/>
                <w:b/>
                <w:bCs/>
                <w:szCs w:val="20"/>
                <w:highlight w:val="none"/>
                <w:lang w:eastAsia="zh-CN"/>
              </w:rPr>
            </w:pPr>
            <w:r>
              <w:rPr>
                <w:rFonts w:hint="eastAsia" w:ascii="宋体" w:hAnsi="宋体" w:cs="宋体"/>
                <w:b/>
                <w:bCs/>
                <w:szCs w:val="20"/>
                <w:highlight w:val="none"/>
                <w:lang w:eastAsia="zh-CN"/>
              </w:rPr>
              <w:t>服务费</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highlight w:val="none"/>
                <w:lang w:eastAsia="zh-CN"/>
              </w:rPr>
            </w:pPr>
            <w:r>
              <w:rPr>
                <w:rFonts w:hint="eastAsia" w:ascii="宋体" w:hAnsi="宋体"/>
                <w:b/>
                <w:bCs/>
                <w:szCs w:val="20"/>
                <w:highlight w:val="none"/>
                <w:lang w:eastAsia="zh-CN"/>
              </w:rPr>
              <w:t>不高于6%</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付款方式</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r>
              <w:rPr>
                <w:rFonts w:hint="eastAsia" w:ascii="宋体" w:hAnsi="宋体"/>
                <w:b/>
                <w:bCs/>
                <w:szCs w:val="20"/>
                <w:lang w:eastAsia="zh-CN"/>
              </w:rPr>
              <w:t>甲乙双方确认《会务服务结算单》后乙方开具发票，甲方收到发票后支付，账期为45日</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highlight w:val="none"/>
                <w:lang w:eastAsia="zh-CN"/>
              </w:rPr>
            </w:pPr>
            <w:r>
              <w:rPr>
                <w:rFonts w:hint="eastAsia" w:ascii="宋体" w:hAnsi="宋体" w:cs="宋体"/>
                <w:b/>
                <w:bCs/>
                <w:szCs w:val="20"/>
                <w:highlight w:val="none"/>
                <w:lang w:eastAsia="zh-CN"/>
              </w:rPr>
              <w:t>其他</w:t>
            </w:r>
          </w:p>
        </w:tc>
        <w:tc>
          <w:tcPr>
            <w:tcW w:w="8789" w:type="dxa"/>
            <w:gridSpan w:val="6"/>
            <w:tcBorders>
              <w:top w:val="single" w:color="auto" w:sz="4" w:space="0"/>
              <w:left w:val="nil"/>
              <w:bottom w:val="single" w:color="auto" w:sz="4" w:space="0"/>
              <w:right w:val="single" w:color="auto" w:sz="4" w:space="0"/>
            </w:tcBorders>
            <w:vAlign w:val="center"/>
          </w:tcPr>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本订单作为《会务服务定点合同》（以下简称“框架协议”）的一部分，与框架协议具有同等法律效力。除框架协议另有约定外，有关本订单项下的采购服务约定，以本订单为准。</w:t>
            </w:r>
          </w:p>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本订单自双方授权或指定的合同对接人通过各自公司指定邮件书面确认后生效。</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备注</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p>
        </w:tc>
      </w:tr>
    </w:tbl>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6476F"/>
    <w:multiLevelType w:val="multilevel"/>
    <w:tmpl w:val="3F864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1DAD3BCF"/>
    <w:rsid w:val="000804A3"/>
    <w:rsid w:val="00277E11"/>
    <w:rsid w:val="00A2714C"/>
    <w:rsid w:val="0F60195E"/>
    <w:rsid w:val="122C4353"/>
    <w:rsid w:val="14DC0C2A"/>
    <w:rsid w:val="1DAD3BCF"/>
    <w:rsid w:val="51C42A44"/>
    <w:rsid w:val="63E43874"/>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Arial" w:hAnsi="Arial" w:eastAsia="宋体" w:cs="Times New Roman"/>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8"/>
    <w:qFormat/>
    <w:uiPriority w:val="0"/>
    <w:pPr>
      <w:spacing w:after="0"/>
    </w:pPr>
    <w:rPr>
      <w:sz w:val="18"/>
      <w:szCs w:val="18"/>
    </w:rPr>
  </w:style>
  <w:style w:type="character" w:styleId="6">
    <w:name w:val="annotation reference"/>
    <w:basedOn w:val="5"/>
    <w:uiPriority w:val="0"/>
    <w:rPr>
      <w:sz w:val="21"/>
      <w:szCs w:val="21"/>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Arial" w:hAnsi="Arial"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Words>
  <Characters>346</Characters>
  <Lines>2</Lines>
  <Paragraphs>1</Paragraphs>
  <TotalTime>25</TotalTime>
  <ScaleCrop>false</ScaleCrop>
  <LinksUpToDate>false</LinksUpToDate>
  <CharactersWithSpaces>405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2023-03-06T06:40:00Z</dcterms:created>
  <dc:creator>许寰宇（供应链管理部）</dc:creator>
  <cp:lastModifiedBy>许寰宇（供应链管理部）</cp:lastModifiedBy>
  <dcterms:modified xsi:type="dcterms:W3CDTF">2023-03-14T13:42:59Z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3E1EE21A34E445B8B1B0E262A481F349</vt:lpwstr>
  </property>
</Properties>
</file>