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合规提问：</w:t>
      </w:r>
      <w:r>
        <w:rPr>
          <w:rFonts w:hint="eastAsia"/>
          <w:lang w:val="en-US" w:eastAsia="zh-CN"/>
        </w:rPr>
        <w:t>1.这个车队对应结算单哪比费用啊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解释：</w:t>
      </w:r>
    </w:p>
    <w:p>
      <w:r>
        <w:drawing>
          <wp:inline distT="0" distB="0" distL="114300" distR="114300">
            <wp:extent cx="5273675" cy="1606550"/>
            <wp:effectExtent l="0" t="0" r="317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06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结算单中，商务车，广州市区</w:t>
      </w:r>
      <w:r>
        <w:rPr>
          <w:rFonts w:hint="eastAsia"/>
          <w:lang w:val="en-US" w:eastAsia="zh-CN"/>
        </w:rPr>
        <w:t>-广州机场，6趟商务车中的其中4趟商务车是诚派车队的用车。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F45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2016</dc:creator>
  <cp:lastModifiedBy>蓝Dylan</cp:lastModifiedBy>
  <dcterms:modified xsi:type="dcterms:W3CDTF">2018-01-23T02:36:16Z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