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1907"/>
        <w:gridCol w:w="78"/>
        <w:gridCol w:w="3402"/>
        <w:gridCol w:w="1276"/>
        <w:gridCol w:w="184"/>
        <w:gridCol w:w="666"/>
        <w:gridCol w:w="1701"/>
      </w:tblGrid>
      <w:tr w:rsidR="0045157D" w:rsidRPr="0045157D" w:rsidTr="0045157D">
        <w:trPr>
          <w:trHeight w:val="567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集中采购--会议/培训预算报价单</w:t>
            </w:r>
          </w:p>
        </w:tc>
      </w:tr>
      <w:tr w:rsidR="0045157D" w:rsidRPr="0045157D" w:rsidTr="0045157D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报价公司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康辉集团北京国际会议展览有限公司</w:t>
            </w:r>
          </w:p>
        </w:tc>
      </w:tr>
      <w:tr w:rsidR="0045157D" w:rsidRPr="0045157D" w:rsidTr="0045157D">
        <w:trPr>
          <w:trHeight w:val="1025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会议/ 培训项目名称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“国寿安保-深圳建行”投资市场以及基金业务销售交流会</w:t>
            </w:r>
          </w:p>
        </w:tc>
      </w:tr>
      <w:tr w:rsidR="0045157D" w:rsidRPr="0045157D" w:rsidTr="0045157D">
        <w:trPr>
          <w:trHeight w:val="900"/>
        </w:trPr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会议日程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2"/>
              </w:rPr>
              <w:t xml:space="preserve">第一天上午：参与会议人员报到入住，自助午餐。                                  </w:t>
            </w:r>
            <w:r w:rsidRPr="0045157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  </w:t>
            </w:r>
            <w:r w:rsidRPr="0045157D">
              <w:rPr>
                <w:rFonts w:ascii="宋体" w:eastAsia="宋体" w:hAnsi="宋体" w:cs="宋体" w:hint="eastAsia"/>
                <w:kern w:val="0"/>
                <w:sz w:val="22"/>
              </w:rPr>
              <w:t>第一天下午:酒店会议室，领导致辞，国寿安保基金2018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年展望当前投资市场形势分析；国寿安保基金过往合作产品业绩回顾，</w:t>
            </w:r>
            <w:r w:rsidRPr="0045157D">
              <w:rPr>
                <w:rFonts w:ascii="宋体" w:eastAsia="宋体" w:hAnsi="宋体" w:cs="宋体" w:hint="eastAsia"/>
                <w:kern w:val="0"/>
                <w:sz w:val="22"/>
              </w:rPr>
              <w:t xml:space="preserve">晚餐。                                   </w:t>
            </w:r>
          </w:p>
        </w:tc>
      </w:tr>
      <w:tr w:rsidR="0045157D" w:rsidRPr="0045157D" w:rsidTr="0045157D">
        <w:trPr>
          <w:trHeight w:val="814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57D" w:rsidRPr="0045157D" w:rsidRDefault="0045157D" w:rsidP="004515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2"/>
              </w:rPr>
              <w:t>第二天上午：酒店会议室,建行私人银行高端客户营销方法分享，2018年产品合作方式与创新讨论及预热，中午自助午餐。                                                           第二天下午：酒店会议室，建设银行深圳分行内部工作会议。</w:t>
            </w:r>
          </w:p>
        </w:tc>
      </w:tr>
      <w:tr w:rsidR="0045157D" w:rsidRPr="0045157D" w:rsidTr="0045157D">
        <w:trPr>
          <w:trHeight w:val="4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明细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7C0647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结</w:t>
            </w:r>
            <w:bookmarkStart w:id="0" w:name="_GoBack"/>
            <w:bookmarkEnd w:id="0"/>
            <w:r w:rsidR="0045157D" w:rsidRPr="004515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算金额</w:t>
            </w:r>
          </w:p>
        </w:tc>
      </w:tr>
      <w:tr w:rsidR="0045157D" w:rsidRPr="0045157D" w:rsidTr="0045157D">
        <w:trPr>
          <w:trHeight w:val="54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酒店标准间300元/间X30间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9,000.00</w:t>
            </w:r>
          </w:p>
        </w:tc>
      </w:tr>
      <w:tr w:rsidR="0045157D" w:rsidRPr="0045157D" w:rsidTr="0045157D">
        <w:trPr>
          <w:trHeight w:val="702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餐费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酒店自助午餐X2+晚餐X1=400元/人X60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24,000.00</w:t>
            </w:r>
          </w:p>
        </w:tc>
      </w:tr>
      <w:tr w:rsidR="0045157D" w:rsidRPr="0045157D" w:rsidTr="0045157D">
        <w:trPr>
          <w:trHeight w:val="619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会议室4000元X2天                       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8,000.00</w:t>
            </w:r>
          </w:p>
        </w:tc>
      </w:tr>
      <w:tr w:rsidR="0045157D" w:rsidRPr="0045157D" w:rsidTr="0045157D">
        <w:trPr>
          <w:trHeight w:val="57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会议材料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会议相关材料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1,000.00</w:t>
            </w:r>
          </w:p>
        </w:tc>
      </w:tr>
      <w:tr w:rsidR="0045157D" w:rsidRPr="0045157D" w:rsidTr="0045157D">
        <w:trPr>
          <w:trHeight w:val="54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租车运输费用1000/天X2天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2,000.00</w:t>
            </w:r>
          </w:p>
        </w:tc>
      </w:tr>
      <w:tr w:rsidR="0045157D" w:rsidRPr="0045157D" w:rsidTr="0045157D">
        <w:trPr>
          <w:trHeight w:val="702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茶歇饮料</w:t>
            </w:r>
            <w:proofErr w:type="gramEnd"/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茶歇30元</w:t>
            </w:r>
            <w:proofErr w:type="gramEnd"/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/人X60人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1,800.00</w:t>
            </w:r>
          </w:p>
        </w:tc>
      </w:tr>
      <w:tr w:rsidR="0045157D" w:rsidRPr="0045157D" w:rsidTr="0045157D">
        <w:trPr>
          <w:trHeight w:val="555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45,800.00</w:t>
            </w:r>
          </w:p>
        </w:tc>
      </w:tr>
      <w:tr w:rsidR="0045157D" w:rsidRPr="0045157D" w:rsidTr="0045157D">
        <w:trPr>
          <w:trHeight w:val="601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税费服务费利润等合计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决算金额X8%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3,664.00</w:t>
            </w:r>
          </w:p>
        </w:tc>
      </w:tr>
      <w:tr w:rsidR="0045157D" w:rsidRPr="0045157D" w:rsidTr="0045157D">
        <w:trPr>
          <w:trHeight w:val="690"/>
        </w:trPr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515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7D" w:rsidRPr="0045157D" w:rsidRDefault="0045157D" w:rsidP="0045157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51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4515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49,464.00 </w:t>
            </w:r>
          </w:p>
        </w:tc>
      </w:tr>
      <w:tr w:rsidR="003458A8" w:rsidRPr="003458A8" w:rsidTr="0045157D">
        <w:trPr>
          <w:trHeight w:val="405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3458A8" w:rsidP="0034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3458A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32"/>
              </w:rPr>
              <w:t>本次会议相关材料明细如下</w:t>
            </w:r>
          </w:p>
        </w:tc>
      </w:tr>
      <w:tr w:rsidR="003458A8" w:rsidRPr="003458A8" w:rsidTr="0045157D">
        <w:trPr>
          <w:trHeight w:val="271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3458A8" w:rsidP="003458A8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名目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3458A8" w:rsidP="003458A8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3458A8" w:rsidP="003458A8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3458A8" w:rsidP="003458A8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总价</w:t>
            </w:r>
            <w:r w:rsidRPr="003458A8">
              <w:rPr>
                <w:rFonts w:asciiTheme="minorEastAsia" w:hAnsiTheme="minorEastAsia" w:cs="Calibri"/>
                <w:kern w:val="0"/>
                <w:sz w:val="28"/>
                <w:szCs w:val="28"/>
              </w:rPr>
              <w:t>(</w:t>
            </w:r>
            <w:r w:rsidRPr="003458A8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元</w:t>
            </w:r>
            <w:r w:rsidRPr="003458A8">
              <w:rPr>
                <w:rFonts w:asciiTheme="minorEastAsia" w:hAnsiTheme="minorEastAsia" w:cs="Calibri"/>
                <w:kern w:val="0"/>
                <w:sz w:val="28"/>
                <w:szCs w:val="28"/>
              </w:rPr>
              <w:t>)</w:t>
            </w:r>
          </w:p>
        </w:tc>
      </w:tr>
      <w:tr w:rsidR="003458A8" w:rsidRPr="003458A8" w:rsidTr="00602D7B">
        <w:trPr>
          <w:trHeight w:val="47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6A5C5A" w:rsidP="003458A8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国寿安保基金2018最新</w:t>
            </w:r>
            <w:r w:rsidR="00602D7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公司介绍PPT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602D7B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602D7B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6</w:t>
            </w:r>
            <w:r w:rsidR="006A5C5A"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602D7B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60</w:t>
            </w:r>
            <w:r w:rsidR="006A5C5A"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0</w:t>
            </w:r>
          </w:p>
        </w:tc>
      </w:tr>
      <w:tr w:rsidR="003458A8" w:rsidRPr="003458A8" w:rsidTr="00602D7B">
        <w:trPr>
          <w:trHeight w:val="8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602D7B" w:rsidP="00AB52E2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建行内部会议材料</w:t>
            </w:r>
            <w:r w:rsidR="00AB52E2" w:rsidRPr="00AB52E2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（4份10元+60份6元）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602D7B" w:rsidRDefault="003458A8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AB52E2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A8" w:rsidRPr="003458A8" w:rsidRDefault="00AB52E2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kern w:val="0"/>
                <w:sz w:val="28"/>
                <w:szCs w:val="28"/>
              </w:rPr>
              <w:t>400</w:t>
            </w:r>
          </w:p>
        </w:tc>
      </w:tr>
      <w:tr w:rsidR="00602D7B" w:rsidRPr="003458A8" w:rsidTr="0045157D">
        <w:trPr>
          <w:trHeight w:val="54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7B" w:rsidRPr="003458A8" w:rsidRDefault="00602D7B" w:rsidP="003458A8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7B" w:rsidRPr="003458A8" w:rsidRDefault="00602D7B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7B" w:rsidRPr="003458A8" w:rsidRDefault="00602D7B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 w:rsidRPr="003458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7B" w:rsidRPr="003458A8" w:rsidRDefault="00AB52E2" w:rsidP="003458A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8"/>
              </w:rPr>
              <w:t>总计：100</w:t>
            </w:r>
            <w:r w:rsidR="00602D7B" w:rsidRPr="003458A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8"/>
              </w:rPr>
              <w:t>0元</w:t>
            </w:r>
          </w:p>
        </w:tc>
      </w:tr>
    </w:tbl>
    <w:p w:rsidR="00F070B1" w:rsidRDefault="00F070B1"/>
    <w:sectPr w:rsidR="00F0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F2E"/>
    <w:rsid w:val="003458A8"/>
    <w:rsid w:val="0045157D"/>
    <w:rsid w:val="00602D7B"/>
    <w:rsid w:val="006A5C5A"/>
    <w:rsid w:val="00700F2E"/>
    <w:rsid w:val="007C0647"/>
    <w:rsid w:val="00905D59"/>
    <w:rsid w:val="00AB52E2"/>
    <w:rsid w:val="00F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9DDC"/>
  <w15:docId w15:val="{03299716-F86C-43B0-93B2-40DF5297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yindi</dc:creator>
  <cp:keywords/>
  <dc:description/>
  <cp:lastModifiedBy>jiasheng liu</cp:lastModifiedBy>
  <cp:revision>5</cp:revision>
  <dcterms:created xsi:type="dcterms:W3CDTF">2017-07-21T10:05:00Z</dcterms:created>
  <dcterms:modified xsi:type="dcterms:W3CDTF">2018-04-10T01:06:00Z</dcterms:modified>
</cp:coreProperties>
</file>