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cs="Arial" w:asciiTheme="minorEastAsia" w:hAnsiTheme="minorEastAsia" w:eastAsiaTheme="minorEastAsia"/>
          <w:b w:val="0"/>
          <w:sz w:val="36"/>
          <w:szCs w:val="36"/>
        </w:rPr>
      </w:pPr>
      <w:r>
        <w:rPr>
          <w:rStyle w:val="6"/>
          <w:rFonts w:hint="eastAsia" w:cs="Arial" w:asciiTheme="minorEastAsia" w:hAnsiTheme="minorEastAsia" w:eastAsiaTheme="minorEastAsia"/>
          <w:b w:val="0"/>
          <w:sz w:val="36"/>
          <w:szCs w:val="36"/>
        </w:rPr>
        <w:t>门头制作搭建工程合同</w:t>
      </w:r>
    </w:p>
    <w:p>
      <w:pPr>
        <w:jc w:val="center"/>
        <w:rPr>
          <w:rStyle w:val="6"/>
          <w:rFonts w:cs="Arial" w:asciiTheme="minorEastAsia" w:hAnsiTheme="minorEastAsia" w:eastAsiaTheme="minorEastAsia"/>
          <w:b w:val="0"/>
          <w:sz w:val="36"/>
          <w:szCs w:val="36"/>
        </w:rPr>
      </w:pPr>
    </w:p>
    <w:p>
      <w:pPr>
        <w:wordWrap w:val="0"/>
        <w:jc w:val="right"/>
        <w:rPr>
          <w:rStyle w:val="6"/>
          <w:rFonts w:cs="Arial" w:asciiTheme="minorEastAsia" w:hAnsiTheme="minorEastAsia" w:eastAsiaTheme="minorEastAsia"/>
          <w:b w:val="0"/>
          <w:sz w:val="18"/>
          <w:szCs w:val="18"/>
          <w:u w:val="single"/>
        </w:rPr>
      </w:pPr>
      <w:r>
        <w:rPr>
          <w:rStyle w:val="6"/>
          <w:rFonts w:hint="eastAsia" w:cs="Arial" w:asciiTheme="minorEastAsia" w:hAnsiTheme="minorEastAsia" w:eastAsiaTheme="minorEastAsia"/>
          <w:b w:val="0"/>
          <w:sz w:val="18"/>
          <w:szCs w:val="18"/>
        </w:rPr>
        <w:t>合同编号</w:t>
      </w:r>
      <w:r>
        <w:rPr>
          <w:rStyle w:val="6"/>
          <w:rFonts w:cs="Arial" w:asciiTheme="minorEastAsia" w:hAnsiTheme="minorEastAsia" w:eastAsiaTheme="minorEastAsia"/>
          <w:b w:val="0"/>
          <w:sz w:val="18"/>
          <w:szCs w:val="18"/>
          <w:u w:val="single"/>
        </w:rPr>
        <w:t>:</w:t>
      </w:r>
      <w:r>
        <w:rPr>
          <w:rStyle w:val="6"/>
          <w:rFonts w:hint="eastAsia" w:cs="Arial" w:asciiTheme="minorEastAsia" w:hAnsiTheme="minorEastAsia" w:eastAsiaTheme="minorEastAsia"/>
          <w:b w:val="0"/>
          <w:sz w:val="18"/>
          <w:szCs w:val="18"/>
          <w:u w:val="single"/>
          <w:lang w:val="en-US" w:eastAsia="zh-CN"/>
        </w:rPr>
        <w:t>20190404</w:t>
      </w:r>
      <w:bookmarkStart w:id="0" w:name="_GoBack"/>
      <w:bookmarkEnd w:id="0"/>
    </w:p>
    <w:p>
      <w:pPr>
        <w:jc w:val="right"/>
        <w:rPr>
          <w:rStyle w:val="6"/>
          <w:rFonts w:cs="Arial" w:asciiTheme="minorEastAsia" w:hAnsiTheme="minorEastAsia" w:eastAsiaTheme="minorEastAsia"/>
          <w:b w:val="0"/>
          <w:sz w:val="18"/>
          <w:szCs w:val="18"/>
          <w:u w:val="single"/>
        </w:rPr>
      </w:pPr>
    </w:p>
    <w:p>
      <w:pPr>
        <w:spacing w:line="276" w:lineRule="auto"/>
        <w:rPr>
          <w:rFonts w:cs="Arial" w:asciiTheme="minorEastAsia" w:hAnsiTheme="minorEastAsia" w:eastAsiaTheme="minorEastAsia"/>
          <w:b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 xml:space="preserve">甲方：                                </w:t>
      </w:r>
      <w:r>
        <w:rPr>
          <w:rFonts w:cs="Arial" w:asciiTheme="minorEastAsia" w:hAnsiTheme="minorEastAsia" w:eastAsiaTheme="minorEastAsia"/>
          <w:b/>
          <w:kern w:val="0"/>
          <w:sz w:val="22"/>
          <w:szCs w:val="22"/>
        </w:rPr>
        <w:t xml:space="preserve">   </w:t>
      </w: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>乙方：</w:t>
      </w: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  <w:u w:val="single"/>
        </w:rPr>
        <w:t>北京风运四海广告有限公司</w:t>
      </w:r>
    </w:p>
    <w:p>
      <w:pPr>
        <w:spacing w:line="276" w:lineRule="auto"/>
        <w:rPr>
          <w:rFonts w:cs="Arial" w:asciiTheme="minorEastAsia" w:hAnsiTheme="minorEastAsia" w:eastAsiaTheme="minorEastAsia"/>
          <w:b/>
          <w:kern w:val="0"/>
          <w:sz w:val="22"/>
          <w:szCs w:val="22"/>
          <w:u w:val="single"/>
        </w:rPr>
      </w:pP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 xml:space="preserve">地址：                                 </w:t>
      </w:r>
      <w:r>
        <w:rPr>
          <w:rFonts w:cs="Arial" w:asciiTheme="minorEastAsia" w:hAnsiTheme="minorEastAsia" w:eastAsiaTheme="minorEastAsia"/>
          <w:b/>
          <w:kern w:val="0"/>
          <w:sz w:val="22"/>
          <w:szCs w:val="22"/>
        </w:rPr>
        <w:t xml:space="preserve">  </w:t>
      </w: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>地址：</w:t>
      </w: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  <w:u w:val="single"/>
        </w:rPr>
        <w:t xml:space="preserve">北京广渠路3号竞园20K </w:t>
      </w:r>
    </w:p>
    <w:p>
      <w:pPr>
        <w:spacing w:line="276" w:lineRule="auto"/>
        <w:rPr>
          <w:rFonts w:cs="Arial" w:asciiTheme="minorEastAsia" w:hAnsiTheme="minorEastAsia" w:eastAsiaTheme="minorEastAsia"/>
          <w:b/>
          <w:kern w:val="0"/>
          <w:sz w:val="22"/>
          <w:szCs w:val="22"/>
          <w:u w:val="single"/>
        </w:rPr>
      </w:pP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 xml:space="preserve">电话：          </w:t>
      </w:r>
      <w:r>
        <w:rPr>
          <w:rFonts w:cs="Arial" w:asciiTheme="minorEastAsia" w:hAnsiTheme="minorEastAsia" w:eastAsiaTheme="minorEastAsia"/>
          <w:b/>
          <w:kern w:val="0"/>
          <w:sz w:val="22"/>
          <w:szCs w:val="22"/>
        </w:rPr>
        <w:t xml:space="preserve">                     </w:t>
      </w: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 xml:space="preserve"> </w:t>
      </w:r>
      <w:r>
        <w:rPr>
          <w:rFonts w:cs="Arial" w:asciiTheme="minorEastAsia" w:hAnsiTheme="minorEastAsia" w:eastAsiaTheme="minorEastAsia"/>
          <w:b/>
          <w:kern w:val="0"/>
          <w:sz w:val="22"/>
          <w:szCs w:val="22"/>
        </w:rPr>
        <w:t xml:space="preserve">   </w:t>
      </w: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>电话：</w:t>
      </w: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  <w:u w:val="single"/>
        </w:rPr>
        <w:t>010-53703088</w:t>
      </w:r>
    </w:p>
    <w:p>
      <w:pPr>
        <w:spacing w:line="276" w:lineRule="auto"/>
        <w:rPr>
          <w:rFonts w:cs="Arial" w:asciiTheme="minorEastAsia" w:hAnsiTheme="minorEastAsia" w:eastAsiaTheme="minorEastAsia"/>
          <w:kern w:val="0"/>
          <w:sz w:val="22"/>
          <w:szCs w:val="22"/>
        </w:rPr>
      </w:pP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 xml:space="preserve">经双方友好协商，甲方委托乙方承担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</w:rPr>
        <w:t xml:space="preserve">竞园活动中心门头搭建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制作、搭建工作。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</w:p>
    <w:p>
      <w:pPr>
        <w:spacing w:line="276" w:lineRule="auto"/>
        <w:ind w:firstLine="426" w:firstLineChars="193"/>
        <w:rPr>
          <w:rFonts w:cs="Arial" w:asciiTheme="minorEastAsia" w:hAnsiTheme="minorEastAsia" w:eastAsiaTheme="minorEastAsia"/>
          <w:b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>第一条：制作布展及开会周期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1.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制作周期为</w:t>
      </w:r>
      <w:r>
        <w:rPr>
          <w:rFonts w:hint="default" w:cs="Arial" w:asciiTheme="minorEastAsia" w:hAnsiTheme="minorEastAsia" w:eastAsiaTheme="minorEastAsia"/>
          <w:kern w:val="0"/>
          <w:sz w:val="22"/>
          <w:szCs w:val="22"/>
          <w:lang w:val="en-US"/>
        </w:rPr>
        <w:t>1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 xml:space="preserve">个工作日，自甲方预付款进账时间之日开始计算，本工程于       </w:t>
      </w:r>
      <w:r>
        <w:rPr>
          <w:rFonts w:hint="default" w:cs="Arial" w:asciiTheme="minorEastAsia" w:hAnsiTheme="minorEastAsia" w:eastAsiaTheme="minorEastAsia"/>
          <w:kern w:val="0"/>
          <w:sz w:val="22"/>
          <w:szCs w:val="22"/>
          <w:lang w:val="en-US"/>
        </w:rPr>
        <w:t>2019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年</w:t>
      </w:r>
      <w:r>
        <w:rPr>
          <w:rFonts w:hint="default" w:cs="Arial" w:asciiTheme="minorEastAsia" w:hAnsiTheme="minorEastAsia" w:eastAsiaTheme="minorEastAsia"/>
          <w:kern w:val="0"/>
          <w:sz w:val="22"/>
          <w:szCs w:val="22"/>
          <w:lang w:val="en-US"/>
        </w:rPr>
        <w:t>4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月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 </w:t>
      </w:r>
      <w:r>
        <w:rPr>
          <w:rFonts w:hint="default" w:cs="Arial" w:asciiTheme="minorEastAsia" w:hAnsiTheme="minorEastAsia" w:eastAsiaTheme="minorEastAsia"/>
          <w:kern w:val="0"/>
          <w:sz w:val="22"/>
          <w:szCs w:val="22"/>
          <w:lang w:val="en-US"/>
        </w:rPr>
        <w:t>14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日完成总体门头施工，具体图纸以双方确立方案为准。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</w:p>
    <w:p>
      <w:pPr>
        <w:spacing w:line="276" w:lineRule="auto"/>
        <w:ind w:firstLine="426" w:firstLineChars="193"/>
        <w:rPr>
          <w:rFonts w:cs="Arial" w:asciiTheme="minorEastAsia" w:hAnsiTheme="minorEastAsia" w:eastAsiaTheme="minorEastAsia"/>
          <w:b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>第二条：双方责任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3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乙方不得无故拖延工期或终止施工，不得以任何合同以外的不正当的借口，向甲方追加不相关的费用。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4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乙方搭建时如遇大风天气，或雨天，甲方应允许施工时间顺延.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5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甲方应在有效时间内</w:t>
      </w:r>
      <w:r>
        <w:rPr>
          <w:rFonts w:hint="default" w:cs="Arial" w:asciiTheme="minorEastAsia" w:hAnsiTheme="minorEastAsia" w:eastAsiaTheme="minorEastAsia"/>
          <w:kern w:val="0"/>
          <w:sz w:val="22"/>
          <w:szCs w:val="22"/>
          <w:lang w:val="en-US"/>
        </w:rPr>
        <w:t>2019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年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 </w:t>
      </w:r>
      <w:r>
        <w:rPr>
          <w:rFonts w:hint="default" w:cs="Arial" w:asciiTheme="minorEastAsia" w:hAnsiTheme="minorEastAsia" w:eastAsiaTheme="minorEastAsia"/>
          <w:kern w:val="0"/>
          <w:sz w:val="22"/>
          <w:szCs w:val="22"/>
          <w:lang w:val="en-US"/>
        </w:rPr>
        <w:t>4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月</w:t>
      </w:r>
      <w:r>
        <w:rPr>
          <w:rFonts w:hint="default" w:cs="Arial" w:asciiTheme="minorEastAsia" w:hAnsiTheme="minorEastAsia" w:eastAsiaTheme="minorEastAsia"/>
          <w:kern w:val="0"/>
          <w:sz w:val="22"/>
          <w:szCs w:val="22"/>
          <w:lang w:val="en-US"/>
        </w:rPr>
        <w:t>12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日前向乙方提供设计制作所需要的各项文字及图片资料，资料应与合同签定的图纸相附，超出合同约定，视为增项。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6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甲方所提供的设计乙方不为设计的知识产权负责。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7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甲方应负责乙方展台搭建所需进场手续及费用的按时办理，派专人到现场确认搭建位置及展台摆放方向，如甲方不能及时到达办理，应提前在合同附加条款内注明双方约定。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8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因甲方造成的原因、组展单位原因不能按时布展或造成搭建时间延长、误展、弃展，或展期推移，乙方不负责，继续执行原合同。并由甲方支付存放保管的相关费用。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</w:p>
    <w:p>
      <w:pPr>
        <w:spacing w:line="276" w:lineRule="auto"/>
        <w:ind w:firstLine="426" w:firstLineChars="193"/>
        <w:rPr>
          <w:rFonts w:cs="Arial" w:asciiTheme="minorEastAsia" w:hAnsiTheme="minorEastAsia" w:eastAsiaTheme="minorEastAsia"/>
          <w:b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>第三条：工程款支付方式</w:t>
      </w:r>
    </w:p>
    <w:p>
      <w:pPr>
        <w:spacing w:line="276" w:lineRule="auto"/>
        <w:ind w:firstLine="424" w:firstLineChars="193"/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  <w:lang w:eastAsia="zh-CN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9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甲方支付乙方工程总款额人民币</w:t>
      </w:r>
      <w:r>
        <w:rPr>
          <w:rFonts w:hint="default" w:cs="Arial" w:asciiTheme="minorEastAsia" w:hAnsiTheme="minorEastAsia" w:eastAsiaTheme="minorEastAsia"/>
          <w:kern w:val="0"/>
          <w:sz w:val="22"/>
          <w:szCs w:val="22"/>
          <w:u w:val="single"/>
          <w:lang w:val="en-US" w:eastAsia="zh-CN"/>
        </w:rPr>
        <w:t>26500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  <w:lang w:val="en-US" w:eastAsia="zh-CN"/>
        </w:rPr>
        <w:t>元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（大写）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  <w:lang w:eastAsia="zh-CN"/>
        </w:rPr>
        <w:t>贰万陆仟伍佰元整</w:t>
      </w:r>
    </w:p>
    <w:p>
      <w:pPr>
        <w:spacing w:line="276" w:lineRule="auto"/>
        <w:ind w:left="892" w:leftChars="208" w:hanging="455" w:hangingChars="207"/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  <w:lang w:eastAsia="zh-CN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10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>.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甲方应于合同签订即向乙方支付搭建款即为人民币</w:t>
      </w:r>
      <w:r>
        <w:rPr>
          <w:rFonts w:cs="Arial" w:asciiTheme="minorEastAsia" w:hAnsiTheme="minorEastAsia" w:eastAsiaTheme="minorEastAsia"/>
          <w:kern w:val="0"/>
          <w:sz w:val="22"/>
          <w:szCs w:val="22"/>
          <w:u w:val="single"/>
        </w:rPr>
        <w:t xml:space="preserve"> </w:t>
      </w:r>
      <w:r>
        <w:rPr>
          <w:rFonts w:hint="default" w:cs="Arial" w:asciiTheme="minorEastAsia" w:hAnsiTheme="minorEastAsia" w:eastAsiaTheme="minorEastAsia"/>
          <w:kern w:val="0"/>
          <w:sz w:val="22"/>
          <w:szCs w:val="22"/>
          <w:u w:val="single"/>
          <w:lang w:val="en-US" w:eastAsia="zh-CN"/>
        </w:rPr>
        <w:t>26500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  <w:lang w:val="en-US" w:eastAsia="zh-CN"/>
        </w:rPr>
        <w:t>元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（大写）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  <w:lang w:eastAsia="zh-CN"/>
        </w:rPr>
        <w:t>贰万陆仟伍佰元整</w:t>
      </w:r>
    </w:p>
    <w:p>
      <w:pPr>
        <w:spacing w:line="276" w:lineRule="auto"/>
        <w:ind w:left="452" w:leftChars="208" w:hanging="15" w:hangingChars="7"/>
        <w:rPr>
          <w:rFonts w:hint="default" w:cs="Arial" w:asciiTheme="minorEastAsia" w:hAnsiTheme="minorEastAsia" w:eastAsiaTheme="minorEastAsia"/>
          <w:kern w:val="0"/>
          <w:sz w:val="22"/>
          <w:szCs w:val="22"/>
          <w:u w:val="none"/>
          <w:lang w:val="en-US" w:eastAsia="zh-CN"/>
        </w:rPr>
      </w:pP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  <w:u w:val="single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乙方账号：</w:t>
      </w:r>
      <w:r>
        <w:rPr>
          <w:rFonts w:cs="Arial" w:asciiTheme="minorEastAsia" w:hAnsiTheme="minorEastAsia" w:eastAsiaTheme="minorEastAsia"/>
          <w:kern w:val="0"/>
          <w:sz w:val="22"/>
          <w:szCs w:val="22"/>
          <w:u w:val="single"/>
        </w:rPr>
        <w:t>11001029200053003882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  <w:u w:val="single"/>
        </w:rPr>
      </w:pPr>
      <w:r>
        <w:rPr>
          <w:rFonts w:cs="Arial" w:asciiTheme="minorEastAsia" w:hAnsiTheme="minorEastAsia" w:eastAsiaTheme="minorEastAsia"/>
          <w:kern w:val="0"/>
          <w:sz w:val="22"/>
          <w:szCs w:val="22"/>
        </w:rPr>
        <w:t>乙方户名：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</w:rPr>
        <w:t>北京</w:t>
      </w:r>
      <w:r>
        <w:rPr>
          <w:rFonts w:cs="Arial" w:asciiTheme="minorEastAsia" w:hAnsiTheme="minorEastAsia" w:eastAsiaTheme="minorEastAsia"/>
          <w:kern w:val="0"/>
          <w:sz w:val="22"/>
          <w:szCs w:val="22"/>
          <w:u w:val="single"/>
        </w:rPr>
        <w:t>风运四海广告有限公司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乙方开户行：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</w:rPr>
        <w:t>中国建设银行北京金安支行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11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>.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甲方款项汇出后必须将汇款凭据用电子邮件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>方式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发给乙方确认。乙方需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>在活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动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>结束后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三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>个工作日内提供</w:t>
      </w:r>
      <w:r>
        <w:rPr>
          <w:rFonts w:cs="Arial" w:asciiTheme="minorEastAsia" w:hAnsiTheme="minorEastAsia" w:eastAsiaTheme="minorEastAsia"/>
          <w:kern w:val="0"/>
          <w:sz w:val="22"/>
          <w:szCs w:val="22"/>
          <w:u w:val="single"/>
        </w:rPr>
        <w:t>增值税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  <w:lang w:eastAsia="zh-CN"/>
        </w:rPr>
        <w:t>专用</w:t>
      </w:r>
      <w:r>
        <w:rPr>
          <w:rFonts w:cs="Arial" w:asciiTheme="minorEastAsia" w:hAnsiTheme="minorEastAsia" w:eastAsiaTheme="minorEastAsia"/>
          <w:kern w:val="0"/>
          <w:sz w:val="22"/>
          <w:szCs w:val="22"/>
          <w:u w:val="single"/>
        </w:rPr>
        <w:t>发票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  <w:u w:val="single"/>
        </w:rPr>
        <w:t>邮寄</w:t>
      </w:r>
      <w:r>
        <w:rPr>
          <w:rFonts w:cs="Arial" w:asciiTheme="minorEastAsia" w:hAnsiTheme="minorEastAsia" w:eastAsiaTheme="minorEastAsia"/>
          <w:kern w:val="0"/>
          <w:sz w:val="22"/>
          <w:szCs w:val="22"/>
          <w:u w:val="single"/>
        </w:rPr>
        <w:t>至甲方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>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</w:p>
    <w:p>
      <w:pPr>
        <w:spacing w:line="276" w:lineRule="auto"/>
        <w:ind w:firstLine="426" w:firstLineChars="193"/>
        <w:rPr>
          <w:rFonts w:cs="Arial" w:asciiTheme="minorEastAsia" w:hAnsiTheme="minorEastAsia" w:eastAsiaTheme="minorEastAsia"/>
          <w:b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b/>
          <w:kern w:val="0"/>
          <w:sz w:val="22"/>
          <w:szCs w:val="22"/>
        </w:rPr>
        <w:t>第四条：双方违约责任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12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合同签订后，如乙方终止合作，或未按时搭建造成甲方无法参展应退还预付款并按合同总金额赔偿。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 xml:space="preserve">13 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>.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如果甲方未能按合同规定付清款项，制作期间，允许乙方工期顺延，展览期间乙方有权撤回展具，甲方要赔偿乙方因此造成的损失。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14.</w:t>
      </w:r>
      <w:r>
        <w:rPr>
          <w:rFonts w:hint="eastAsia" w:asciiTheme="minorEastAsia" w:hAnsiTheme="minorEastAsia" w:eastAsiaTheme="minorEastAsia"/>
          <w:sz w:val="22"/>
          <w:szCs w:val="22"/>
        </w:rPr>
        <w:t>甲方逾期付款，应以逾期付款部分金额为本金</w:t>
      </w:r>
      <w:r>
        <w:rPr>
          <w:rFonts w:asciiTheme="minorEastAsia" w:hAnsiTheme="minorEastAsia" w:eastAsiaTheme="minorEastAsia"/>
          <w:sz w:val="22"/>
          <w:szCs w:val="22"/>
        </w:rPr>
        <w:t>1</w:t>
      </w:r>
      <w:r>
        <w:rPr>
          <w:rFonts w:hint="eastAsia" w:asciiTheme="minorEastAsia" w:hAnsiTheme="minorEastAsia" w:eastAsiaTheme="minorEastAsia"/>
          <w:sz w:val="22"/>
          <w:szCs w:val="22"/>
        </w:rPr>
        <w:t>0</w:t>
      </w:r>
      <w:r>
        <w:rPr>
          <w:rFonts w:asciiTheme="minorEastAsia" w:hAnsiTheme="minorEastAsia" w:eastAsiaTheme="minorEastAsia"/>
          <w:sz w:val="22"/>
          <w:szCs w:val="22"/>
        </w:rPr>
        <w:t>%</w:t>
      </w:r>
      <w:r>
        <w:rPr>
          <w:rFonts w:hint="eastAsia" w:asciiTheme="minorEastAsia" w:hAnsiTheme="minorEastAsia" w:eastAsiaTheme="minorEastAsia"/>
          <w:sz w:val="22"/>
          <w:szCs w:val="22"/>
        </w:rPr>
        <w:t>，按日支付违约金．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15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双方未按合同规定履行义务，另一方有权解除合同、并保留追究对方赔偿损失的法律权利。</w:t>
      </w:r>
    </w:p>
    <w:p>
      <w:pPr>
        <w:spacing w:line="276" w:lineRule="auto"/>
        <w:ind w:firstLine="424" w:firstLineChars="193"/>
        <w:rPr>
          <w:rFonts w:cs="Arial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16</w:t>
      </w:r>
      <w:r>
        <w:rPr>
          <w:rFonts w:cs="Arial"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cs="Arial" w:asciiTheme="minorEastAsia" w:hAnsiTheme="minorEastAsia" w:eastAsiaTheme="minorEastAsia"/>
          <w:kern w:val="0"/>
          <w:sz w:val="22"/>
          <w:szCs w:val="22"/>
        </w:rPr>
        <w:t>本合同的订立、效力、解释及履行均受中华人民共和国法律保护。如双方在执行本合同过程中发生争议或纠纷，双方应通过友好协商解决，如协商不成，任何一方均有权提交人民法院裁决。</w:t>
      </w:r>
    </w:p>
    <w:p>
      <w:pPr>
        <w:spacing w:line="276" w:lineRule="auto"/>
        <w:ind w:firstLine="424" w:firstLineChars="193"/>
        <w:rPr>
          <w:rFonts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/>
          <w:kern w:val="0"/>
          <w:sz w:val="22"/>
          <w:szCs w:val="22"/>
        </w:rPr>
        <w:t>17</w:t>
      </w:r>
      <w:r>
        <w:rPr>
          <w:rFonts w:asciiTheme="minorEastAsia" w:hAnsiTheme="minorEastAsia" w:eastAsiaTheme="minorEastAsia"/>
          <w:kern w:val="0"/>
          <w:sz w:val="22"/>
          <w:szCs w:val="22"/>
        </w:rPr>
        <w:t xml:space="preserve">. </w:t>
      </w:r>
      <w:r>
        <w:rPr>
          <w:rFonts w:hint="eastAsia" w:asciiTheme="minorEastAsia" w:hAnsiTheme="minorEastAsia" w:eastAsiaTheme="minorEastAsia"/>
          <w:kern w:val="0"/>
          <w:sz w:val="22"/>
          <w:szCs w:val="22"/>
        </w:rPr>
        <w:t>因不可抗力造成的双方责任，可协商解决或依据《合同法》的相关条款解决。本合同及附件（包括效果图、施工图）一式两套，甲乙双方各持一套，具有同等的法律效力。</w:t>
      </w:r>
    </w:p>
    <w:p>
      <w:pPr>
        <w:pStyle w:val="3"/>
        <w:spacing w:line="276" w:lineRule="auto"/>
        <w:ind w:firstLine="426" w:firstLineChars="193"/>
        <w:jc w:val="both"/>
        <w:rPr>
          <w:rFonts w:cs="Arial" w:asciiTheme="minorEastAsia" w:hAnsiTheme="minorEastAsia" w:eastAsiaTheme="minorEastAsia"/>
          <w:b/>
          <w:sz w:val="22"/>
          <w:szCs w:val="22"/>
        </w:rPr>
      </w:pPr>
    </w:p>
    <w:p>
      <w:pPr>
        <w:pStyle w:val="3"/>
        <w:spacing w:line="276" w:lineRule="auto"/>
        <w:ind w:firstLine="426" w:firstLineChars="193"/>
        <w:jc w:val="both"/>
        <w:rPr>
          <w:rFonts w:cs="Arial" w:asciiTheme="minorEastAsia" w:hAnsiTheme="minorEastAsia" w:eastAsiaTheme="minorEastAsia"/>
          <w:b/>
          <w:sz w:val="22"/>
          <w:szCs w:val="22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 xml:space="preserve">甲    方（印签）： </w:t>
      </w:r>
    </w:p>
    <w:p>
      <w:pPr>
        <w:pStyle w:val="3"/>
        <w:spacing w:line="276" w:lineRule="auto"/>
        <w:ind w:firstLine="426" w:firstLineChars="193"/>
        <w:jc w:val="both"/>
        <w:rPr>
          <w:rFonts w:cs="Arial" w:asciiTheme="minorEastAsia" w:hAnsiTheme="minorEastAsia" w:eastAsiaTheme="minorEastAsia"/>
          <w:b/>
          <w:sz w:val="22"/>
          <w:szCs w:val="22"/>
        </w:rPr>
      </w:pP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>法人代表（印签）：</w:t>
      </w:r>
    </w:p>
    <w:p>
      <w:pPr>
        <w:pStyle w:val="3"/>
        <w:spacing w:line="276" w:lineRule="auto"/>
        <w:ind w:firstLine="426" w:firstLineChars="193"/>
        <w:jc w:val="both"/>
        <w:rPr>
          <w:rFonts w:cs="Arial" w:asciiTheme="minorEastAsia" w:hAnsiTheme="minorEastAsia" w:eastAsiaTheme="minorEastAsia"/>
          <w:b/>
          <w:sz w:val="22"/>
          <w:szCs w:val="22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 xml:space="preserve">      201</w:t>
      </w:r>
      <w:r>
        <w:rPr>
          <w:rFonts w:hint="eastAsia" w:cs="Arial" w:asciiTheme="minorEastAsia" w:hAnsiTheme="minorEastAsia" w:eastAsiaTheme="minorEastAsia"/>
          <w:b/>
          <w:sz w:val="22"/>
          <w:szCs w:val="22"/>
          <w:lang w:val="en-US" w:eastAsia="zh-CN"/>
        </w:rPr>
        <w:t>9</w:t>
      </w: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>年</w:t>
      </w:r>
      <w:r>
        <w:rPr>
          <w:rFonts w:hint="eastAsia" w:cs="Arial" w:asciiTheme="minorEastAsia" w:hAnsiTheme="minorEastAsia" w:eastAsiaTheme="minorEastAsia"/>
          <w:b/>
          <w:sz w:val="22"/>
          <w:szCs w:val="22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>月</w:t>
      </w:r>
      <w:r>
        <w:rPr>
          <w:rFonts w:hint="eastAsia" w:cs="Arial" w:asciiTheme="minorEastAsia" w:hAnsiTheme="minorEastAsia" w:eastAsiaTheme="minorEastAsia"/>
          <w:b/>
          <w:sz w:val="22"/>
          <w:szCs w:val="22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>日</w:t>
      </w:r>
    </w:p>
    <w:p>
      <w:pPr>
        <w:pStyle w:val="3"/>
        <w:spacing w:line="276" w:lineRule="auto"/>
        <w:ind w:firstLine="426" w:firstLineChars="193"/>
        <w:jc w:val="both"/>
        <w:rPr>
          <w:rFonts w:cs="Arial" w:asciiTheme="minorEastAsia" w:hAnsiTheme="minorEastAsia" w:eastAsiaTheme="minorEastAsia"/>
          <w:b/>
          <w:sz w:val="22"/>
          <w:szCs w:val="22"/>
        </w:rPr>
      </w:pPr>
    </w:p>
    <w:p>
      <w:pPr>
        <w:pStyle w:val="3"/>
        <w:spacing w:line="276" w:lineRule="auto"/>
        <w:ind w:firstLine="426" w:firstLineChars="193"/>
        <w:jc w:val="both"/>
        <w:rPr>
          <w:rFonts w:cs="Arial" w:asciiTheme="minorEastAsia" w:hAnsiTheme="minorEastAsia" w:eastAsiaTheme="minorEastAsia"/>
          <w:b/>
          <w:sz w:val="22"/>
          <w:szCs w:val="22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>乙    方（印签）：</w:t>
      </w:r>
      <w:r>
        <w:rPr>
          <w:rFonts w:hint="eastAsia" w:cs="Arial" w:asciiTheme="minorEastAsia" w:hAnsiTheme="minorEastAsia" w:eastAsiaTheme="minorEastAsia"/>
          <w:b/>
          <w:sz w:val="22"/>
          <w:szCs w:val="22"/>
          <w:u w:val="single"/>
        </w:rPr>
        <w:t>北京风运四海广告有限公司</w:t>
      </w:r>
    </w:p>
    <w:p>
      <w:pPr>
        <w:pStyle w:val="3"/>
        <w:spacing w:line="276" w:lineRule="auto"/>
        <w:ind w:firstLine="426" w:firstLineChars="193"/>
        <w:jc w:val="both"/>
        <w:rPr>
          <w:rFonts w:cs="Arial" w:asciiTheme="minorEastAsia" w:hAnsiTheme="minorEastAsia" w:eastAsiaTheme="minorEastAsia"/>
          <w:b/>
          <w:sz w:val="22"/>
          <w:szCs w:val="22"/>
        </w:rPr>
      </w:pP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>法人代表（印签）：</w:t>
      </w:r>
      <w:r>
        <w:rPr>
          <w:rFonts w:cs="Arial" w:asciiTheme="minorEastAsia" w:hAnsiTheme="minorEastAsia" w:eastAsiaTheme="minorEastAsia"/>
          <w:b/>
          <w:sz w:val="22"/>
          <w:szCs w:val="22"/>
        </w:rPr>
        <w:tab/>
      </w:r>
    </w:p>
    <w:p>
      <w:pPr>
        <w:pStyle w:val="3"/>
        <w:spacing w:line="276" w:lineRule="auto"/>
        <w:ind w:firstLine="426" w:firstLineChars="193"/>
        <w:jc w:val="both"/>
        <w:rPr>
          <w:rFonts w:cs="Arial" w:asciiTheme="minorEastAsia" w:hAnsiTheme="minorEastAsia" w:eastAsiaTheme="minorEastAsia"/>
          <w:b/>
          <w:sz w:val="22"/>
          <w:szCs w:val="22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 xml:space="preserve">  201</w:t>
      </w:r>
      <w:r>
        <w:rPr>
          <w:rFonts w:hint="eastAsia" w:cs="Arial" w:asciiTheme="minorEastAsia" w:hAnsiTheme="minorEastAsia" w:eastAsiaTheme="minorEastAsia"/>
          <w:b/>
          <w:sz w:val="22"/>
          <w:szCs w:val="22"/>
          <w:lang w:val="en-US" w:eastAsia="zh-CN"/>
        </w:rPr>
        <w:t>9</w:t>
      </w: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>年</w:t>
      </w:r>
      <w:r>
        <w:rPr>
          <w:rFonts w:hint="eastAsia" w:cs="Arial" w:asciiTheme="minorEastAsia" w:hAnsiTheme="minorEastAsia" w:eastAsiaTheme="minorEastAsia"/>
          <w:b/>
          <w:sz w:val="22"/>
          <w:szCs w:val="22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>月</w:t>
      </w:r>
      <w:r>
        <w:rPr>
          <w:rFonts w:hint="eastAsia" w:cs="Arial" w:asciiTheme="minorEastAsia" w:hAnsiTheme="minorEastAsia" w:eastAsiaTheme="minorEastAsia"/>
          <w:b/>
          <w:sz w:val="22"/>
          <w:szCs w:val="22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b/>
          <w:sz w:val="22"/>
          <w:szCs w:val="22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2"/>
    <w:rsid w:val="000A7140"/>
    <w:rsid w:val="001C5FFA"/>
    <w:rsid w:val="001E058B"/>
    <w:rsid w:val="002E0D51"/>
    <w:rsid w:val="00431811"/>
    <w:rsid w:val="00614666"/>
    <w:rsid w:val="00715432"/>
    <w:rsid w:val="007A62CE"/>
    <w:rsid w:val="007F3F15"/>
    <w:rsid w:val="00833D4D"/>
    <w:rsid w:val="009D05D5"/>
    <w:rsid w:val="009F4F3F"/>
    <w:rsid w:val="00A1044D"/>
    <w:rsid w:val="00BE537C"/>
    <w:rsid w:val="00D36A43"/>
    <w:rsid w:val="00D65933"/>
    <w:rsid w:val="00D809A2"/>
    <w:rsid w:val="31274FD1"/>
    <w:rsid w:val="47434A72"/>
    <w:rsid w:val="7A8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199</Words>
  <Characters>1138</Characters>
  <Lines>9</Lines>
  <Paragraphs>2</Paragraphs>
  <TotalTime>1</TotalTime>
  <ScaleCrop>false</ScaleCrop>
  <LinksUpToDate>false</LinksUpToDate>
  <CharactersWithSpaces>1335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2018-04-17T01:09:00Z</dcterms:created>
  <dc:creator>dreamsummit</dc:creator>
  <cp:lastModifiedBy>99</cp:lastModifiedBy>
  <cp:lastPrinted>2019-04-04T01:13:00Z</cp:lastPrinted>
  <dcterms:modified xsi:type="dcterms:W3CDTF">2019-04-04T05:37:52Z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