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</w:rPr>
      </w:pPr>
      <w:r>
        <w:rPr>
          <w:rFonts w:hint="eastAsia"/>
        </w:rPr>
        <w:t xml:space="preserve"> 1.袁少晨 HR48EV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CA1477 L   SA18SEP  PEKURC HK1   0820 1230   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TN/999-6581667393/P1 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价格1090+10=1200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1.王欣 HN20YH  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CZ3630 V   TU28SEP  URCXNN HK1   1800 2035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TN/784-6581667309/P1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价格890+10</w:t>
      </w:r>
      <w:r>
        <w:rPr>
          <w:rFonts w:hint="eastAsia"/>
          <w:lang w:val="en-US" w:eastAsia="zh-CN"/>
        </w:rPr>
        <w:t>=900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1.王欣 HN20TG  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CZ3629 T   MO20SEP  XNNURC HK1   1315 1610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TN/784-6581667310/P1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价格700+10</w:t>
      </w:r>
      <w:r>
        <w:rPr>
          <w:rFonts w:hint="eastAsia"/>
          <w:lang w:val="en-US" w:eastAsia="zh-CN"/>
        </w:rPr>
        <w:t>=710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1.郭旭 KXSXFV         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2.  CA1275 P   FR17SEP  PEKURC HK1   0730 1135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TN/999-6581667300/P1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价格920+10=930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1.敖利民 2.柴国林 3.潘春梅 JWHY0T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4.  HU7091 Q   MO20SEP  KHNURC HK3   1050 1600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TN/880-6551323403/P1                                                 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TN/880-6551323404/P2                                                 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TN/880-6551323405/P3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价格1690+10)*3=5100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1.付淑华 2.金倩蓉 3.李敏 4.李真理 5.罗丹 6.施韵文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7.吴智胜 8.易艳军 9.周方 KG5XP6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10.  HU7091 E   MO20SEP  KHNURC HK9   1050 1600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49.TN/880-6551323388/P1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50.TN/880-6551323389/P2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51.TN/880-6551323390/P3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52.TN/880-6551323391/P4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53.TN/880-6551323392/P5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54.TN/880-6551323393/P6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55.TN/880-6551323394/P7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56.TN/880-6551323395/P8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57.TN/880-6551323396/P9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价格1420+10）*9=12870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1.敖继红 2.胡文婷 3.胡艳琪 4.梁媛 5.宋仪 6.阳秋华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KG5XW1                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7.  HU7091 E   MO20SEP  KHNURC HK6   1050 1600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TN/880-6551323397/P1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38.TN/880-6551323398/P2                                                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39.TN/880-6551323399/P3                                                 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40.TN/880-6551323400/P4                                                 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41.TN/880-6551323401/P5                                                 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42.TN/880-6551323402/P6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价格 1420+10）*6=8580</w:t>
      </w:r>
    </w:p>
    <w:bookmarkEnd w:id="0"/>
    <w:p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rPr>
          <w:rFonts w:hint="default" w:ascii="宋体" w:hAnsi="宋体" w:eastAsia="宋体" w:cs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36"/>
          <w:szCs w:val="36"/>
          <w:lang w:val="en-US" w:eastAsia="zh-CN"/>
        </w:rPr>
        <w:t>合计8580+12870+5100+900+710+1200+930=30290.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>户名：中国康辉旅游集团有限公司</w:t>
      </w:r>
    </w:p>
    <w:p>
      <w:pPr>
        <w:rPr>
          <w:rFonts w:hint="eastAsia"/>
        </w:rPr>
      </w:pPr>
      <w:r>
        <w:rPr>
          <w:rFonts w:hint="eastAsia"/>
        </w:rPr>
        <w:t>账号：1100 6074 4018 0026 86888</w:t>
      </w:r>
    </w:p>
    <w:p>
      <w:pPr>
        <w:rPr>
          <w:rFonts w:hint="eastAsia"/>
        </w:rPr>
      </w:pPr>
      <w:r>
        <w:rPr>
          <w:rFonts w:hint="eastAsia"/>
        </w:rPr>
        <w:t>开户行：交通银行团结湖支行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75565</wp:posOffset>
            </wp:positionV>
            <wp:extent cx="2200910" cy="995045"/>
            <wp:effectExtent l="0" t="0" r="8890" b="14605"/>
            <wp:wrapNone/>
            <wp:docPr id="1" name="图片 1" descr="5e371a6356259c89f7a9bfc35f5a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371a6356259c89f7a9bfc35f5a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20219.14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560A"/>
    <w:rsid w:val="14731454"/>
    <w:rsid w:val="4A07560A"/>
    <w:rsid w:val="5D23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Aimee珊</cp:lastModifiedBy>
  <dcterms:modified xsi:type="dcterms:W3CDTF">2021-09-14T01:58:24Z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C150FDFEA454419884EAB63F6811DF40</vt:lpwstr>
  </property>
</Properties>
</file>