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DC" w:rsidRPr="005E5F85" w:rsidRDefault="00107329" w:rsidP="006A1D07">
      <w:pPr>
        <w:spacing w:line="500" w:lineRule="exact"/>
        <w:jc w:val="center"/>
        <w:rPr>
          <w:rFonts w:ascii="华文楷体" w:eastAsia="华文楷体" w:hAnsi="华文楷体"/>
          <w:b/>
          <w:sz w:val="44"/>
          <w:szCs w:val="44"/>
        </w:rPr>
      </w:pPr>
      <w:r>
        <w:rPr>
          <w:rFonts w:ascii="华文楷体" w:eastAsia="华文楷体" w:hAnsi="华文楷体" w:hint="eastAsia"/>
          <w:b/>
          <w:sz w:val="44"/>
          <w:szCs w:val="44"/>
        </w:rPr>
        <w:t>印刷产品</w:t>
      </w:r>
      <w:r w:rsidR="00FE7CDC" w:rsidRPr="005E5F85">
        <w:rPr>
          <w:rFonts w:ascii="华文楷体" w:eastAsia="华文楷体" w:hAnsi="华文楷体" w:hint="eastAsia"/>
          <w:b/>
          <w:sz w:val="44"/>
          <w:szCs w:val="44"/>
        </w:rPr>
        <w:t>定购合同</w:t>
      </w:r>
    </w:p>
    <w:p w:rsidR="00C91753" w:rsidRDefault="00C91753" w:rsidP="006A1D07">
      <w:pPr>
        <w:spacing w:line="500" w:lineRule="exact"/>
        <w:rPr>
          <w:rFonts w:ascii="华文楷体" w:eastAsia="华文楷体" w:hAnsi="华文楷体"/>
          <w:sz w:val="28"/>
          <w:szCs w:val="28"/>
        </w:rPr>
      </w:pPr>
    </w:p>
    <w:p w:rsidR="00FE7CDC" w:rsidRPr="005E5F85" w:rsidRDefault="00FE7CDC" w:rsidP="00C454A7">
      <w:pPr>
        <w:spacing w:line="700" w:lineRule="exact"/>
        <w:rPr>
          <w:rFonts w:ascii="华文楷体" w:eastAsia="华文楷体" w:hAnsi="华文楷体"/>
          <w:sz w:val="28"/>
          <w:szCs w:val="28"/>
        </w:rPr>
      </w:pPr>
      <w:r w:rsidRPr="005E5F85">
        <w:rPr>
          <w:rFonts w:ascii="华文楷体" w:eastAsia="华文楷体" w:hAnsi="华文楷体" w:hint="eastAsia"/>
          <w:sz w:val="28"/>
          <w:szCs w:val="28"/>
        </w:rPr>
        <w:t>需方：</w:t>
      </w:r>
      <w:r w:rsidRPr="00776831">
        <w:rPr>
          <w:rFonts w:ascii="华文楷体" w:eastAsia="华文楷体" w:hAnsi="华文楷体" w:hint="eastAsia"/>
          <w:sz w:val="28"/>
          <w:szCs w:val="28"/>
          <w:u w:val="single"/>
        </w:rPr>
        <w:t xml:space="preserve"> </w:t>
      </w:r>
      <w:r w:rsidR="00C73B80">
        <w:rPr>
          <w:rFonts w:ascii="华文楷体" w:eastAsia="华文楷体" w:hAnsi="华文楷体" w:hint="eastAsia"/>
          <w:sz w:val="28"/>
          <w:szCs w:val="28"/>
          <w:u w:val="single"/>
        </w:rPr>
        <w:t>康辉集团北京国际会议展览有限公司</w:t>
      </w:r>
      <w:r w:rsidRPr="00776831">
        <w:rPr>
          <w:rFonts w:ascii="华文楷体" w:eastAsia="华文楷体" w:hAnsi="华文楷体" w:hint="eastAsia"/>
          <w:sz w:val="28"/>
          <w:szCs w:val="28"/>
          <w:u w:val="single"/>
        </w:rPr>
        <w:t xml:space="preserve">   </w:t>
      </w:r>
      <w:r w:rsidR="005E5F85" w:rsidRPr="00776831">
        <w:rPr>
          <w:rFonts w:ascii="华文楷体" w:eastAsia="华文楷体" w:hAnsi="华文楷体"/>
          <w:sz w:val="28"/>
          <w:szCs w:val="28"/>
          <w:u w:val="single"/>
        </w:rPr>
        <w:t xml:space="preserve">  </w:t>
      </w:r>
      <w:r w:rsidRPr="005E5F85">
        <w:rPr>
          <w:rFonts w:ascii="华文楷体" w:eastAsia="华文楷体" w:hAnsi="华文楷体" w:hint="eastAsia"/>
          <w:sz w:val="28"/>
          <w:szCs w:val="28"/>
        </w:rPr>
        <w:t xml:space="preserve">（以下简称甲方）           </w:t>
      </w:r>
    </w:p>
    <w:p w:rsidR="00FE7CDC" w:rsidRPr="005E5F85" w:rsidRDefault="00FE7CDC" w:rsidP="00C454A7">
      <w:pPr>
        <w:spacing w:line="700" w:lineRule="exact"/>
        <w:rPr>
          <w:rFonts w:ascii="华文楷体" w:eastAsia="华文楷体" w:hAnsi="华文楷体"/>
          <w:sz w:val="28"/>
          <w:szCs w:val="28"/>
        </w:rPr>
      </w:pPr>
      <w:r w:rsidRPr="005E5F85">
        <w:rPr>
          <w:rFonts w:ascii="华文楷体" w:eastAsia="华文楷体" w:hAnsi="华文楷体" w:hint="eastAsia"/>
          <w:sz w:val="28"/>
          <w:szCs w:val="28"/>
        </w:rPr>
        <w:t>供方：</w:t>
      </w:r>
      <w:r w:rsidRPr="00776831">
        <w:rPr>
          <w:rFonts w:ascii="华文楷体" w:eastAsia="华文楷体" w:hAnsi="华文楷体" w:hint="eastAsia"/>
          <w:sz w:val="28"/>
          <w:szCs w:val="28"/>
          <w:u w:val="single"/>
        </w:rPr>
        <w:t xml:space="preserve">  </w:t>
      </w:r>
      <w:r w:rsidR="00C35225">
        <w:rPr>
          <w:rFonts w:ascii="华文楷体" w:eastAsia="华文楷体" w:hAnsi="华文楷体" w:hint="eastAsia"/>
          <w:sz w:val="28"/>
          <w:szCs w:val="28"/>
          <w:u w:val="single"/>
        </w:rPr>
        <w:t>上海禧钰文化传播有限公司</w:t>
      </w:r>
      <w:r w:rsidRPr="00776831">
        <w:rPr>
          <w:rFonts w:ascii="华文楷体" w:eastAsia="华文楷体" w:hAnsi="华文楷体" w:hint="eastAsia"/>
          <w:sz w:val="28"/>
          <w:szCs w:val="28"/>
          <w:u w:val="single"/>
        </w:rPr>
        <w:t xml:space="preserve">   </w:t>
      </w:r>
      <w:r w:rsidR="00776831">
        <w:rPr>
          <w:rFonts w:ascii="华文楷体" w:eastAsia="华文楷体" w:hAnsi="华文楷体"/>
          <w:sz w:val="28"/>
          <w:szCs w:val="28"/>
          <w:u w:val="single"/>
        </w:rPr>
        <w:t xml:space="preserve"> </w:t>
      </w:r>
      <w:r w:rsidR="005E5F85" w:rsidRPr="00776831">
        <w:rPr>
          <w:rFonts w:ascii="华文楷体" w:eastAsia="华文楷体" w:hAnsi="华文楷体"/>
          <w:sz w:val="28"/>
          <w:szCs w:val="28"/>
          <w:u w:val="single"/>
        </w:rPr>
        <w:t xml:space="preserve">  </w:t>
      </w:r>
      <w:r w:rsidR="00C73B80">
        <w:rPr>
          <w:rFonts w:ascii="华文楷体" w:eastAsia="华文楷体" w:hAnsi="华文楷体" w:hint="eastAsia"/>
          <w:sz w:val="28"/>
          <w:szCs w:val="28"/>
          <w:u w:val="single"/>
        </w:rPr>
        <w:t xml:space="preserve">        </w:t>
      </w:r>
      <w:r w:rsidRPr="005E5F85">
        <w:rPr>
          <w:rFonts w:ascii="华文楷体" w:eastAsia="华文楷体" w:hAnsi="华文楷体" w:hint="eastAsia"/>
          <w:sz w:val="28"/>
          <w:szCs w:val="28"/>
        </w:rPr>
        <w:t>（以下简称乙方）</w:t>
      </w:r>
    </w:p>
    <w:p w:rsidR="007054E0" w:rsidRPr="005E5F8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甲方委托乙方就甲方</w:t>
      </w:r>
      <w:r w:rsidR="00C35225">
        <w:rPr>
          <w:rFonts w:ascii="华文楷体" w:eastAsia="华文楷体" w:hAnsi="华文楷体" w:hint="eastAsia"/>
          <w:sz w:val="28"/>
          <w:szCs w:val="28"/>
        </w:rPr>
        <w:t>《2017</w:t>
      </w:r>
      <w:r w:rsidR="00C73B80">
        <w:rPr>
          <w:rFonts w:ascii="华文楷体" w:eastAsia="华文楷体" w:hAnsi="华文楷体" w:hint="eastAsia"/>
          <w:sz w:val="28"/>
          <w:szCs w:val="28"/>
        </w:rPr>
        <w:t>威马汽车品牌发布会</w:t>
      </w:r>
      <w:r w:rsidR="00C35225">
        <w:rPr>
          <w:rFonts w:ascii="华文楷体" w:eastAsia="华文楷体" w:hAnsi="华文楷体" w:hint="eastAsia"/>
          <w:sz w:val="28"/>
          <w:szCs w:val="28"/>
        </w:rPr>
        <w:t>活动》</w:t>
      </w:r>
      <w:r w:rsidR="00C73B80">
        <w:rPr>
          <w:rFonts w:ascii="华文楷体" w:eastAsia="华文楷体" w:hAnsi="华文楷体" w:hint="eastAsia"/>
          <w:sz w:val="28"/>
          <w:szCs w:val="28"/>
        </w:rPr>
        <w:t>物料</w:t>
      </w:r>
      <w:r w:rsidRPr="005E5F85">
        <w:rPr>
          <w:rFonts w:ascii="华文楷体" w:eastAsia="华文楷体" w:hAnsi="华文楷体" w:hint="eastAsia"/>
          <w:sz w:val="28"/>
          <w:szCs w:val="28"/>
        </w:rPr>
        <w:t>制作等事宜，根据《中华人民共和国合同法》及国家有关法律、法规，在平等、自愿、等价有偿、公平、诚实信用的基础上协商达成一致，特签订如下合同，以资信守。</w:t>
      </w:r>
    </w:p>
    <w:p w:rsidR="007054E0" w:rsidRPr="005E5F85" w:rsidRDefault="007054E0" w:rsidP="006A1D07">
      <w:pPr>
        <w:spacing w:line="500" w:lineRule="exact"/>
        <w:rPr>
          <w:rFonts w:ascii="华文楷体" w:eastAsia="华文楷体" w:hAnsi="华文楷体"/>
          <w:sz w:val="28"/>
          <w:szCs w:val="28"/>
        </w:rPr>
      </w:pPr>
    </w:p>
    <w:p w:rsidR="00FE7CDC" w:rsidRPr="005E3EDC" w:rsidRDefault="00FE7CDC" w:rsidP="006A1D07">
      <w:pPr>
        <w:spacing w:line="500" w:lineRule="exact"/>
        <w:rPr>
          <w:rFonts w:ascii="华文楷体" w:eastAsia="华文楷体" w:hAnsi="华文楷体"/>
          <w:b/>
          <w:sz w:val="28"/>
          <w:szCs w:val="28"/>
        </w:rPr>
      </w:pPr>
      <w:r w:rsidRPr="005E3EDC">
        <w:rPr>
          <w:rFonts w:ascii="华文楷体" w:eastAsia="华文楷体" w:hAnsi="华文楷体" w:hint="eastAsia"/>
          <w:b/>
          <w:sz w:val="28"/>
          <w:szCs w:val="28"/>
        </w:rPr>
        <w:t>一、定制产品基本情况</w:t>
      </w:r>
    </w:p>
    <w:p w:rsidR="00FE7CDC"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本合同为包工包料合同。以下所指的“单价”指</w:t>
      </w:r>
      <w:r w:rsidR="00107329">
        <w:rPr>
          <w:rFonts w:ascii="华文楷体" w:eastAsia="华文楷体" w:hAnsi="华文楷体" w:hint="eastAsia"/>
          <w:sz w:val="28"/>
          <w:szCs w:val="28"/>
        </w:rPr>
        <w:t>制作成品价</w:t>
      </w:r>
      <w:r w:rsidRPr="005E5F85">
        <w:rPr>
          <w:rFonts w:ascii="华文楷体" w:eastAsia="华文楷体" w:hAnsi="华文楷体" w:hint="eastAsia"/>
          <w:sz w:val="28"/>
          <w:szCs w:val="28"/>
        </w:rPr>
        <w:t>。</w:t>
      </w:r>
    </w:p>
    <w:p w:rsidR="007054E0"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1.委托加工产品：</w:t>
      </w:r>
      <w:r w:rsidR="00C91753" w:rsidRPr="00C91753">
        <w:rPr>
          <w:rFonts w:ascii="华文楷体" w:eastAsia="华文楷体" w:hAnsi="华文楷体" w:hint="eastAsia"/>
          <w:sz w:val="28"/>
          <w:szCs w:val="28"/>
          <w:u w:val="single"/>
        </w:rPr>
        <w:t xml:space="preserve"> </w:t>
      </w:r>
      <w:r w:rsidR="00C91753" w:rsidRPr="00C91753">
        <w:rPr>
          <w:rFonts w:ascii="华文楷体" w:eastAsia="华文楷体" w:hAnsi="华文楷体"/>
          <w:sz w:val="28"/>
          <w:szCs w:val="28"/>
          <w:u w:val="single"/>
        </w:rPr>
        <w:t xml:space="preserve">          </w:t>
      </w:r>
      <w:r w:rsidR="00C91753">
        <w:rPr>
          <w:rFonts w:ascii="华文楷体" w:eastAsia="华文楷体" w:hAnsi="华文楷体"/>
          <w:sz w:val="28"/>
          <w:szCs w:val="28"/>
          <w:u w:val="single"/>
        </w:rPr>
        <w:t xml:space="preserve">  </w:t>
      </w:r>
      <w:r w:rsidR="00C91753" w:rsidRPr="00C91753">
        <w:rPr>
          <w:rFonts w:ascii="华文楷体" w:eastAsia="华文楷体" w:hAnsi="华文楷体"/>
          <w:sz w:val="28"/>
          <w:szCs w:val="28"/>
          <w:u w:val="single"/>
        </w:rPr>
        <w:t xml:space="preserve"> </w:t>
      </w:r>
      <w:r w:rsidRPr="005E5F85">
        <w:rPr>
          <w:rFonts w:ascii="华文楷体" w:eastAsia="华文楷体" w:hAnsi="华文楷体"/>
          <w:sz w:val="28"/>
          <w:szCs w:val="28"/>
        </w:rPr>
        <w:t>（详见附件）。</w:t>
      </w:r>
    </w:p>
    <w:p w:rsidR="007054E0"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2.数量：以甲方下单为准（</w:t>
      </w:r>
      <w:r w:rsidR="00C73B80" w:rsidRPr="005E5F85">
        <w:rPr>
          <w:rFonts w:ascii="华文楷体" w:eastAsia="华文楷体" w:hAnsi="华文楷体"/>
          <w:sz w:val="28"/>
          <w:szCs w:val="28"/>
        </w:rPr>
        <w:t>详见附件</w:t>
      </w:r>
      <w:r w:rsidRPr="005E5F85">
        <w:rPr>
          <w:rFonts w:ascii="华文楷体" w:eastAsia="华文楷体" w:hAnsi="华文楷体"/>
          <w:sz w:val="28"/>
          <w:szCs w:val="28"/>
        </w:rPr>
        <w:t>）。</w:t>
      </w:r>
    </w:p>
    <w:p w:rsidR="00774596" w:rsidRPr="00774596" w:rsidRDefault="00774596" w:rsidP="006A1D07">
      <w:pPr>
        <w:spacing w:line="500" w:lineRule="exact"/>
        <w:rPr>
          <w:rFonts w:ascii="华文楷体" w:eastAsia="华文楷体" w:hAnsi="华文楷体"/>
          <w:sz w:val="28"/>
          <w:szCs w:val="28"/>
        </w:rPr>
      </w:pPr>
      <w:r>
        <w:rPr>
          <w:rFonts w:ascii="华文楷体" w:eastAsia="华文楷体" w:hAnsi="华文楷体" w:hint="eastAsia"/>
          <w:sz w:val="28"/>
          <w:szCs w:val="28"/>
        </w:rPr>
        <w:t>3.印刷打样费:</w:t>
      </w:r>
      <w:r w:rsidRPr="00774596">
        <w:rPr>
          <w:rFonts w:ascii="华文楷体" w:eastAsia="华文楷体" w:hAnsi="华文楷体"/>
          <w:sz w:val="28"/>
          <w:szCs w:val="28"/>
        </w:rPr>
        <w:t xml:space="preserve"> </w:t>
      </w:r>
      <w:r>
        <w:rPr>
          <w:rFonts w:ascii="华文楷体" w:eastAsia="华文楷体" w:hAnsi="华文楷体" w:hint="eastAsia"/>
          <w:sz w:val="28"/>
          <w:szCs w:val="28"/>
        </w:rPr>
        <w:t xml:space="preserve"> </w:t>
      </w:r>
      <w:r w:rsidRPr="005E5F85">
        <w:rPr>
          <w:rFonts w:ascii="华文楷体" w:eastAsia="华文楷体" w:hAnsi="华文楷体"/>
          <w:sz w:val="28"/>
          <w:szCs w:val="28"/>
        </w:rPr>
        <w:t>￥</w:t>
      </w:r>
      <w:r w:rsidRPr="006B18CF">
        <w:rPr>
          <w:rFonts w:ascii="华文楷体" w:eastAsia="华文楷体" w:hAnsi="华文楷体"/>
          <w:sz w:val="28"/>
          <w:szCs w:val="28"/>
          <w:u w:val="single"/>
        </w:rPr>
        <w:t xml:space="preserve">  </w:t>
      </w:r>
      <w:r>
        <w:rPr>
          <w:rFonts w:ascii="华文楷体" w:eastAsia="华文楷体" w:hAnsi="华文楷体" w:hint="eastAsia"/>
          <w:sz w:val="28"/>
          <w:szCs w:val="28"/>
          <w:u w:val="single"/>
        </w:rPr>
        <w:t>3000</w:t>
      </w:r>
      <w:r w:rsidRPr="006B18CF">
        <w:rPr>
          <w:rFonts w:ascii="华文楷体" w:eastAsia="华文楷体" w:hAnsi="华文楷体"/>
          <w:sz w:val="28"/>
          <w:szCs w:val="28"/>
          <w:u w:val="single"/>
        </w:rPr>
        <w:t xml:space="preserve">  </w:t>
      </w:r>
      <w:r w:rsidRPr="005E5F85">
        <w:rPr>
          <w:rFonts w:ascii="华文楷体" w:eastAsia="华文楷体" w:hAnsi="华文楷体"/>
          <w:sz w:val="28"/>
          <w:szCs w:val="28"/>
        </w:rPr>
        <w:t>元（大写：</w:t>
      </w:r>
      <w:r>
        <w:rPr>
          <w:rFonts w:ascii="华文楷体" w:eastAsia="华文楷体" w:hAnsi="华文楷体" w:hint="eastAsia"/>
          <w:sz w:val="28"/>
          <w:szCs w:val="28"/>
          <w:u w:val="single"/>
        </w:rPr>
        <w:t>叁仟元整</w:t>
      </w:r>
      <w:r>
        <w:rPr>
          <w:rFonts w:ascii="华文楷体" w:eastAsia="华文楷体" w:hAnsi="华文楷体"/>
          <w:sz w:val="28"/>
          <w:szCs w:val="28"/>
          <w:u w:val="single"/>
        </w:rPr>
        <w:t xml:space="preserve"> </w:t>
      </w:r>
      <w:r w:rsidRPr="006B18CF">
        <w:rPr>
          <w:rFonts w:ascii="华文楷体" w:eastAsia="华文楷体" w:hAnsi="华文楷体"/>
          <w:sz w:val="28"/>
          <w:szCs w:val="28"/>
          <w:u w:val="single"/>
        </w:rPr>
        <w:t xml:space="preserve">  </w:t>
      </w:r>
      <w:r w:rsidRPr="005E5F85">
        <w:rPr>
          <w:rFonts w:ascii="华文楷体" w:eastAsia="华文楷体" w:hAnsi="华文楷体"/>
          <w:sz w:val="28"/>
          <w:szCs w:val="28"/>
        </w:rPr>
        <w:t>）。</w:t>
      </w:r>
    </w:p>
    <w:p w:rsidR="007054E0" w:rsidRPr="005E5F85" w:rsidRDefault="00774596" w:rsidP="006A1D07">
      <w:pPr>
        <w:spacing w:line="500" w:lineRule="exact"/>
        <w:rPr>
          <w:rFonts w:ascii="华文楷体" w:eastAsia="华文楷体" w:hAnsi="华文楷体"/>
          <w:sz w:val="28"/>
          <w:szCs w:val="28"/>
        </w:rPr>
      </w:pPr>
      <w:r>
        <w:rPr>
          <w:rFonts w:ascii="华文楷体" w:eastAsia="华文楷体" w:hAnsi="华文楷体" w:hint="eastAsia"/>
          <w:sz w:val="28"/>
          <w:szCs w:val="28"/>
        </w:rPr>
        <w:t>4</w:t>
      </w:r>
      <w:r w:rsidR="00FE7CDC" w:rsidRPr="005E5F85">
        <w:rPr>
          <w:rFonts w:ascii="华文楷体" w:eastAsia="华文楷体" w:hAnsi="华文楷体"/>
          <w:sz w:val="28"/>
          <w:szCs w:val="28"/>
        </w:rPr>
        <w:t>.</w:t>
      </w:r>
      <w:r>
        <w:rPr>
          <w:rFonts w:ascii="华文楷体" w:eastAsia="华文楷体" w:hAnsi="华文楷体" w:hint="eastAsia"/>
          <w:sz w:val="28"/>
          <w:szCs w:val="28"/>
        </w:rPr>
        <w:t>产品</w:t>
      </w:r>
      <w:r>
        <w:rPr>
          <w:rFonts w:ascii="华文楷体" w:eastAsia="华文楷体" w:hAnsi="华文楷体"/>
          <w:sz w:val="28"/>
          <w:szCs w:val="28"/>
        </w:rPr>
        <w:t>合同</w:t>
      </w:r>
      <w:r w:rsidR="00FE7CDC" w:rsidRPr="005E5F85">
        <w:rPr>
          <w:rFonts w:ascii="华文楷体" w:eastAsia="华文楷体" w:hAnsi="华文楷体"/>
          <w:sz w:val="28"/>
          <w:szCs w:val="28"/>
        </w:rPr>
        <w:t>价：￥</w:t>
      </w:r>
      <w:r w:rsidR="006B18CF" w:rsidRPr="006B18CF">
        <w:rPr>
          <w:rFonts w:ascii="华文楷体" w:eastAsia="华文楷体" w:hAnsi="华文楷体"/>
          <w:sz w:val="28"/>
          <w:szCs w:val="28"/>
          <w:u w:val="single"/>
        </w:rPr>
        <w:t xml:space="preserve">  </w:t>
      </w:r>
      <w:r>
        <w:rPr>
          <w:rFonts w:ascii="华文楷体" w:eastAsia="华文楷体" w:hAnsi="华文楷体" w:hint="eastAsia"/>
          <w:sz w:val="28"/>
          <w:szCs w:val="28"/>
          <w:u w:val="single"/>
        </w:rPr>
        <w:t>1</w:t>
      </w:r>
      <w:r w:rsidR="00F679D2">
        <w:rPr>
          <w:rFonts w:ascii="华文楷体" w:eastAsia="华文楷体" w:hAnsi="华文楷体" w:hint="eastAsia"/>
          <w:sz w:val="28"/>
          <w:szCs w:val="28"/>
          <w:u w:val="single"/>
        </w:rPr>
        <w:t>897</w:t>
      </w:r>
      <w:r>
        <w:rPr>
          <w:rFonts w:ascii="华文楷体" w:eastAsia="华文楷体" w:hAnsi="华文楷体" w:hint="eastAsia"/>
          <w:sz w:val="28"/>
          <w:szCs w:val="28"/>
          <w:u w:val="single"/>
        </w:rPr>
        <w:t>5</w:t>
      </w:r>
      <w:r w:rsidR="006B18CF" w:rsidRPr="006B18CF">
        <w:rPr>
          <w:rFonts w:ascii="华文楷体" w:eastAsia="华文楷体" w:hAnsi="华文楷体"/>
          <w:sz w:val="28"/>
          <w:szCs w:val="28"/>
          <w:u w:val="single"/>
        </w:rPr>
        <w:t xml:space="preserve">  </w:t>
      </w:r>
      <w:r w:rsidR="00FE7CDC" w:rsidRPr="005E5F85">
        <w:rPr>
          <w:rFonts w:ascii="华文楷体" w:eastAsia="华文楷体" w:hAnsi="华文楷体"/>
          <w:sz w:val="28"/>
          <w:szCs w:val="28"/>
        </w:rPr>
        <w:t>元（大写：</w:t>
      </w:r>
      <w:r>
        <w:rPr>
          <w:rFonts w:ascii="华文楷体" w:eastAsia="华文楷体" w:hAnsi="华文楷体" w:hint="eastAsia"/>
          <w:sz w:val="28"/>
          <w:szCs w:val="28"/>
          <w:u w:val="single"/>
        </w:rPr>
        <w:t>壹</w:t>
      </w:r>
      <w:r w:rsidR="00457D0F">
        <w:rPr>
          <w:rFonts w:ascii="华文楷体" w:eastAsia="华文楷体" w:hAnsi="华文楷体" w:hint="eastAsia"/>
          <w:sz w:val="28"/>
          <w:szCs w:val="28"/>
          <w:u w:val="single"/>
        </w:rPr>
        <w:t>万</w:t>
      </w:r>
      <w:r w:rsidR="00F679D2">
        <w:rPr>
          <w:rFonts w:ascii="华文楷体" w:eastAsia="华文楷体" w:hAnsi="华文楷体" w:hint="eastAsia"/>
          <w:sz w:val="28"/>
          <w:szCs w:val="28"/>
          <w:u w:val="single"/>
        </w:rPr>
        <w:t>捌</w:t>
      </w:r>
      <w:r w:rsidR="00457D0F">
        <w:rPr>
          <w:rFonts w:ascii="华文楷体" w:eastAsia="华文楷体" w:hAnsi="华文楷体" w:hint="eastAsia"/>
          <w:sz w:val="28"/>
          <w:szCs w:val="28"/>
          <w:u w:val="single"/>
        </w:rPr>
        <w:t>仟</w:t>
      </w:r>
      <w:r w:rsidR="00F679D2">
        <w:rPr>
          <w:rFonts w:ascii="华文楷体" w:eastAsia="华文楷体" w:hAnsi="华文楷体" w:hint="eastAsia"/>
          <w:sz w:val="28"/>
          <w:szCs w:val="28"/>
          <w:u w:val="single"/>
        </w:rPr>
        <w:t>玖</w:t>
      </w:r>
      <w:r w:rsidR="00457D0F">
        <w:rPr>
          <w:rFonts w:ascii="华文楷体" w:eastAsia="华文楷体" w:hAnsi="华文楷体" w:hint="eastAsia"/>
          <w:sz w:val="28"/>
          <w:szCs w:val="28"/>
          <w:u w:val="single"/>
        </w:rPr>
        <w:t>佰</w:t>
      </w:r>
      <w:r w:rsidR="00F679D2">
        <w:rPr>
          <w:rFonts w:ascii="华文楷体" w:eastAsia="华文楷体" w:hAnsi="华文楷体" w:hint="eastAsia"/>
          <w:sz w:val="28"/>
          <w:szCs w:val="28"/>
          <w:u w:val="single"/>
        </w:rPr>
        <w:t>柒</w:t>
      </w:r>
      <w:r>
        <w:rPr>
          <w:rFonts w:ascii="华文楷体" w:eastAsia="华文楷体" w:hAnsi="华文楷体" w:hint="eastAsia"/>
          <w:sz w:val="28"/>
          <w:szCs w:val="28"/>
          <w:u w:val="single"/>
        </w:rPr>
        <w:t>拾伍</w:t>
      </w:r>
      <w:r w:rsidR="00457D0F">
        <w:rPr>
          <w:rFonts w:ascii="华文楷体" w:eastAsia="华文楷体" w:hAnsi="华文楷体" w:hint="eastAsia"/>
          <w:sz w:val="28"/>
          <w:szCs w:val="28"/>
          <w:u w:val="single"/>
        </w:rPr>
        <w:t>元整</w:t>
      </w:r>
      <w:r w:rsidR="00457D0F">
        <w:rPr>
          <w:rFonts w:ascii="华文楷体" w:eastAsia="华文楷体" w:hAnsi="华文楷体"/>
          <w:sz w:val="28"/>
          <w:szCs w:val="28"/>
          <w:u w:val="single"/>
        </w:rPr>
        <w:t xml:space="preserve"> </w:t>
      </w:r>
      <w:r w:rsidR="006B18CF" w:rsidRPr="006B18CF">
        <w:rPr>
          <w:rFonts w:ascii="华文楷体" w:eastAsia="华文楷体" w:hAnsi="华文楷体"/>
          <w:sz w:val="28"/>
          <w:szCs w:val="28"/>
          <w:u w:val="single"/>
        </w:rPr>
        <w:t xml:space="preserve">  </w:t>
      </w:r>
      <w:r w:rsidR="00FE7CDC" w:rsidRPr="005E5F85">
        <w:rPr>
          <w:rFonts w:ascii="华文楷体" w:eastAsia="华文楷体" w:hAnsi="华文楷体"/>
          <w:sz w:val="28"/>
          <w:szCs w:val="28"/>
        </w:rPr>
        <w:t>）。</w:t>
      </w:r>
    </w:p>
    <w:p w:rsidR="007054E0" w:rsidRPr="005E5F85" w:rsidRDefault="00774596" w:rsidP="006A1D07">
      <w:pPr>
        <w:spacing w:line="500" w:lineRule="exact"/>
        <w:rPr>
          <w:rFonts w:ascii="华文楷体" w:eastAsia="华文楷体" w:hAnsi="华文楷体"/>
          <w:sz w:val="28"/>
          <w:szCs w:val="28"/>
        </w:rPr>
      </w:pPr>
      <w:r>
        <w:rPr>
          <w:rFonts w:ascii="华文楷体" w:eastAsia="华文楷体" w:hAnsi="华文楷体" w:hint="eastAsia"/>
          <w:sz w:val="28"/>
          <w:szCs w:val="28"/>
        </w:rPr>
        <w:t>5</w:t>
      </w:r>
      <w:r w:rsidR="00FE7CDC" w:rsidRPr="005E5F85">
        <w:rPr>
          <w:rFonts w:ascii="华文楷体" w:eastAsia="华文楷体" w:hAnsi="华文楷体"/>
          <w:sz w:val="28"/>
          <w:szCs w:val="28"/>
        </w:rPr>
        <w:t>.交货期限：乙方</w:t>
      </w:r>
      <w:r w:rsidR="005B2631">
        <w:rPr>
          <w:rFonts w:ascii="华文楷体" w:eastAsia="华文楷体" w:hAnsi="华文楷体" w:hint="eastAsia"/>
          <w:sz w:val="28"/>
          <w:szCs w:val="28"/>
        </w:rPr>
        <w:t>在收</w:t>
      </w:r>
      <w:r w:rsidR="00FE7CDC" w:rsidRPr="005E5F85">
        <w:rPr>
          <w:rFonts w:ascii="华文楷体" w:eastAsia="华文楷体" w:hAnsi="华文楷体"/>
          <w:sz w:val="28"/>
          <w:szCs w:val="28"/>
        </w:rPr>
        <w:t>到甲方</w:t>
      </w:r>
      <w:r w:rsidR="005B2631">
        <w:rPr>
          <w:rFonts w:ascii="华文楷体" w:eastAsia="华文楷体" w:hAnsi="华文楷体" w:hint="eastAsia"/>
          <w:sz w:val="28"/>
          <w:szCs w:val="28"/>
        </w:rPr>
        <w:t>所有设计确认稿的4个工作日</w:t>
      </w:r>
      <w:r w:rsidR="00FE7CDC" w:rsidRPr="005E5F85">
        <w:rPr>
          <w:rFonts w:ascii="华文楷体" w:eastAsia="华文楷体" w:hAnsi="华文楷体"/>
          <w:sz w:val="28"/>
          <w:szCs w:val="28"/>
        </w:rPr>
        <w:t>内交货。</w:t>
      </w:r>
    </w:p>
    <w:p w:rsidR="007054E0" w:rsidRPr="005E5F85" w:rsidRDefault="007054E0" w:rsidP="006A1D07">
      <w:pPr>
        <w:spacing w:line="500" w:lineRule="exact"/>
        <w:rPr>
          <w:rFonts w:ascii="华文楷体" w:eastAsia="华文楷体" w:hAnsi="华文楷体"/>
          <w:sz w:val="28"/>
          <w:szCs w:val="28"/>
        </w:rPr>
      </w:pPr>
    </w:p>
    <w:p w:rsidR="00FE7CDC" w:rsidRPr="005E3EDC" w:rsidRDefault="00FE7CDC" w:rsidP="006A1D07">
      <w:pPr>
        <w:spacing w:line="500" w:lineRule="exact"/>
        <w:rPr>
          <w:rFonts w:ascii="华文楷体" w:eastAsia="华文楷体" w:hAnsi="华文楷体"/>
          <w:b/>
          <w:sz w:val="28"/>
          <w:szCs w:val="28"/>
        </w:rPr>
      </w:pPr>
      <w:r w:rsidRPr="005E3EDC">
        <w:rPr>
          <w:rFonts w:ascii="华文楷体" w:eastAsia="华文楷体" w:hAnsi="华文楷体"/>
          <w:b/>
          <w:sz w:val="28"/>
          <w:szCs w:val="28"/>
        </w:rPr>
        <w:t>二、</w:t>
      </w:r>
      <w:r w:rsidR="005B2631">
        <w:rPr>
          <w:rFonts w:ascii="华文楷体" w:eastAsia="华文楷体" w:hAnsi="华文楷体" w:hint="eastAsia"/>
          <w:b/>
          <w:sz w:val="28"/>
          <w:szCs w:val="28"/>
        </w:rPr>
        <w:t>打</w:t>
      </w:r>
      <w:r w:rsidRPr="005E3EDC">
        <w:rPr>
          <w:rFonts w:ascii="华文楷体" w:eastAsia="华文楷体" w:hAnsi="华文楷体"/>
          <w:b/>
          <w:sz w:val="28"/>
          <w:szCs w:val="28"/>
        </w:rPr>
        <w:t>样制作与</w:t>
      </w:r>
      <w:r w:rsidR="00454145">
        <w:rPr>
          <w:rFonts w:ascii="华文楷体" w:eastAsia="华文楷体" w:hAnsi="华文楷体" w:hint="eastAsia"/>
          <w:b/>
          <w:sz w:val="28"/>
          <w:szCs w:val="28"/>
        </w:rPr>
        <w:t>成品</w:t>
      </w:r>
      <w:r w:rsidRPr="005E3EDC">
        <w:rPr>
          <w:rFonts w:ascii="华文楷体" w:eastAsia="华文楷体" w:hAnsi="华文楷体"/>
          <w:b/>
          <w:sz w:val="28"/>
          <w:szCs w:val="28"/>
        </w:rPr>
        <w:t>提供</w:t>
      </w:r>
    </w:p>
    <w:p w:rsidR="007054E0" w:rsidRPr="005E5F8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乙方按照甲方指定的</w:t>
      </w:r>
      <w:r w:rsidR="005B2631">
        <w:rPr>
          <w:rFonts w:ascii="华文楷体" w:eastAsia="华文楷体" w:hAnsi="华文楷体" w:hint="eastAsia"/>
          <w:sz w:val="28"/>
          <w:szCs w:val="28"/>
        </w:rPr>
        <w:t>纸张、厚度</w:t>
      </w:r>
      <w:r w:rsidRPr="005E5F85">
        <w:rPr>
          <w:rFonts w:ascii="华文楷体" w:eastAsia="华文楷体" w:hAnsi="华文楷体" w:hint="eastAsia"/>
          <w:sz w:val="28"/>
          <w:szCs w:val="28"/>
        </w:rPr>
        <w:t>规格</w:t>
      </w:r>
      <w:r w:rsidR="005B2631">
        <w:rPr>
          <w:rFonts w:ascii="华文楷体" w:eastAsia="华文楷体" w:hAnsi="华文楷体" w:hint="eastAsia"/>
          <w:sz w:val="28"/>
          <w:szCs w:val="28"/>
        </w:rPr>
        <w:t>、荧光油膜、色号</w:t>
      </w:r>
      <w:r w:rsidRPr="005E5F85">
        <w:rPr>
          <w:rFonts w:ascii="华文楷体" w:eastAsia="华文楷体" w:hAnsi="华文楷体" w:hint="eastAsia"/>
          <w:sz w:val="28"/>
          <w:szCs w:val="28"/>
        </w:rPr>
        <w:t>等制作</w:t>
      </w:r>
      <w:r w:rsidR="005B2631">
        <w:rPr>
          <w:rFonts w:ascii="华文楷体" w:eastAsia="华文楷体" w:hAnsi="华文楷体" w:hint="eastAsia"/>
          <w:sz w:val="28"/>
          <w:szCs w:val="28"/>
        </w:rPr>
        <w:t>四彩色印刷样稿</w:t>
      </w:r>
      <w:r w:rsidRPr="005E5F85">
        <w:rPr>
          <w:rFonts w:ascii="华文楷体" w:eastAsia="华文楷体" w:hAnsi="华文楷体" w:hint="eastAsia"/>
          <w:sz w:val="28"/>
          <w:szCs w:val="28"/>
        </w:rPr>
        <w:t>一套，并在本合同签订</w:t>
      </w:r>
      <w:r w:rsidR="005B2631">
        <w:rPr>
          <w:rFonts w:ascii="华文楷体" w:eastAsia="华文楷体" w:hAnsi="华文楷体" w:hint="eastAsia"/>
          <w:sz w:val="28"/>
          <w:szCs w:val="28"/>
        </w:rPr>
        <w:t>前1</w:t>
      </w:r>
      <w:r w:rsidRPr="005E5F85">
        <w:rPr>
          <w:rFonts w:ascii="华文楷体" w:eastAsia="华文楷体" w:hAnsi="华文楷体"/>
          <w:sz w:val="28"/>
          <w:szCs w:val="28"/>
        </w:rPr>
        <w:t>天内提交供甲方确认。甲方确认后，乙方按照</w:t>
      </w:r>
      <w:r w:rsidR="005B2631">
        <w:rPr>
          <w:rFonts w:ascii="华文楷体" w:eastAsia="华文楷体" w:hAnsi="华文楷体" w:hint="eastAsia"/>
          <w:sz w:val="28"/>
          <w:szCs w:val="28"/>
        </w:rPr>
        <w:t>提供</w:t>
      </w:r>
      <w:r w:rsidRPr="005E5F85">
        <w:rPr>
          <w:rFonts w:ascii="华文楷体" w:eastAsia="华文楷体" w:hAnsi="华文楷体"/>
          <w:sz w:val="28"/>
          <w:szCs w:val="28"/>
        </w:rPr>
        <w:t>标准进行产品制造，并保证产品质量。</w:t>
      </w:r>
    </w:p>
    <w:p w:rsidR="007054E0" w:rsidRPr="005E5F85" w:rsidRDefault="007054E0" w:rsidP="006A1D07">
      <w:pPr>
        <w:spacing w:line="500" w:lineRule="exact"/>
        <w:rPr>
          <w:rFonts w:ascii="华文楷体" w:eastAsia="华文楷体" w:hAnsi="华文楷体"/>
          <w:sz w:val="28"/>
          <w:szCs w:val="28"/>
        </w:rPr>
      </w:pPr>
    </w:p>
    <w:p w:rsidR="00FE7CDC" w:rsidRPr="00723EEB" w:rsidRDefault="00454145" w:rsidP="006A1D07">
      <w:pPr>
        <w:spacing w:line="500" w:lineRule="exact"/>
        <w:rPr>
          <w:rFonts w:ascii="华文楷体" w:eastAsia="华文楷体" w:hAnsi="华文楷体"/>
          <w:b/>
          <w:sz w:val="28"/>
          <w:szCs w:val="28"/>
        </w:rPr>
      </w:pPr>
      <w:r>
        <w:rPr>
          <w:rFonts w:ascii="华文楷体" w:eastAsia="华文楷体" w:hAnsi="华文楷体" w:hint="eastAsia"/>
          <w:b/>
          <w:sz w:val="28"/>
          <w:szCs w:val="28"/>
        </w:rPr>
        <w:t>三</w:t>
      </w:r>
      <w:r w:rsidR="00FE7CDC" w:rsidRPr="00723EEB">
        <w:rPr>
          <w:rFonts w:ascii="华文楷体" w:eastAsia="华文楷体" w:hAnsi="华文楷体" w:hint="eastAsia"/>
          <w:b/>
          <w:sz w:val="28"/>
          <w:szCs w:val="28"/>
        </w:rPr>
        <w:t>、送货与交付</w:t>
      </w:r>
    </w:p>
    <w:p w:rsidR="007054E0" w:rsidRPr="005E5F85" w:rsidRDefault="00FE7CDC" w:rsidP="006A1D07">
      <w:pPr>
        <w:spacing w:line="500" w:lineRule="exact"/>
        <w:ind w:firstLineChars="250" w:firstLine="700"/>
        <w:rPr>
          <w:rFonts w:ascii="华文楷体" w:eastAsia="华文楷体" w:hAnsi="华文楷体"/>
          <w:sz w:val="28"/>
          <w:szCs w:val="28"/>
        </w:rPr>
      </w:pPr>
      <w:r w:rsidRPr="005E5F85">
        <w:rPr>
          <w:rFonts w:ascii="华文楷体" w:eastAsia="华文楷体" w:hAnsi="华文楷体" w:hint="eastAsia"/>
          <w:sz w:val="28"/>
          <w:szCs w:val="28"/>
        </w:rPr>
        <w:t>乙方完成</w:t>
      </w:r>
      <w:r w:rsidR="00454145">
        <w:rPr>
          <w:rFonts w:ascii="华文楷体" w:eastAsia="华文楷体" w:hAnsi="华文楷体" w:hint="eastAsia"/>
          <w:sz w:val="28"/>
          <w:szCs w:val="28"/>
        </w:rPr>
        <w:t>印刷及成品</w:t>
      </w:r>
      <w:r w:rsidRPr="005E5F85">
        <w:rPr>
          <w:rFonts w:ascii="华文楷体" w:eastAsia="华文楷体" w:hAnsi="华文楷体" w:hint="eastAsia"/>
          <w:sz w:val="28"/>
          <w:szCs w:val="28"/>
        </w:rPr>
        <w:t>制作后，应于以下时间、地点交付给甲方，并承担相关送货费用：</w:t>
      </w:r>
    </w:p>
    <w:p w:rsidR="007054E0" w:rsidRPr="005E5F85" w:rsidRDefault="00FE7CDC" w:rsidP="006A1D07">
      <w:pPr>
        <w:spacing w:line="500" w:lineRule="exact"/>
        <w:ind w:firstLineChars="250" w:firstLine="700"/>
        <w:rPr>
          <w:rFonts w:ascii="华文楷体" w:eastAsia="华文楷体" w:hAnsi="华文楷体"/>
          <w:sz w:val="28"/>
          <w:szCs w:val="28"/>
        </w:rPr>
      </w:pPr>
      <w:r w:rsidRPr="005E5F85">
        <w:rPr>
          <w:rFonts w:ascii="华文楷体" w:eastAsia="华文楷体" w:hAnsi="华文楷体"/>
          <w:sz w:val="28"/>
          <w:szCs w:val="28"/>
        </w:rPr>
        <w:t>1、交货时间：按第一条第</w:t>
      </w:r>
      <w:r w:rsidR="00774596">
        <w:rPr>
          <w:rFonts w:ascii="华文楷体" w:eastAsia="华文楷体" w:hAnsi="华文楷体" w:hint="eastAsia"/>
          <w:sz w:val="28"/>
          <w:szCs w:val="28"/>
        </w:rPr>
        <w:t>五</w:t>
      </w:r>
      <w:r w:rsidR="00454145">
        <w:rPr>
          <w:rFonts w:ascii="华文楷体" w:eastAsia="华文楷体" w:hAnsi="华文楷体"/>
          <w:sz w:val="28"/>
          <w:szCs w:val="28"/>
        </w:rPr>
        <w:t>款之规定执行</w:t>
      </w:r>
      <w:r w:rsidR="00454145">
        <w:rPr>
          <w:rFonts w:ascii="华文楷体" w:eastAsia="华文楷体" w:hAnsi="华文楷体" w:hint="eastAsia"/>
          <w:sz w:val="28"/>
          <w:szCs w:val="28"/>
        </w:rPr>
        <w:t>，2017年12月9号</w:t>
      </w:r>
    </w:p>
    <w:p w:rsidR="00FE7CDC" w:rsidRPr="005E5F85" w:rsidRDefault="00FE7CDC" w:rsidP="006A1D07">
      <w:pPr>
        <w:spacing w:line="500" w:lineRule="exact"/>
        <w:ind w:firstLineChars="250" w:firstLine="700"/>
        <w:rPr>
          <w:rFonts w:ascii="华文楷体" w:eastAsia="华文楷体" w:hAnsi="华文楷体"/>
          <w:sz w:val="28"/>
          <w:szCs w:val="28"/>
        </w:rPr>
      </w:pPr>
      <w:r w:rsidRPr="005E5F85">
        <w:rPr>
          <w:rFonts w:ascii="华文楷体" w:eastAsia="华文楷体" w:hAnsi="华文楷体"/>
          <w:sz w:val="28"/>
          <w:szCs w:val="28"/>
        </w:rPr>
        <w:t>2、交货地点：</w:t>
      </w:r>
      <w:r w:rsidR="00723EEB" w:rsidRPr="00723EEB">
        <w:rPr>
          <w:rFonts w:ascii="华文楷体" w:eastAsia="华文楷体" w:hAnsi="华文楷体" w:hint="eastAsia"/>
          <w:sz w:val="28"/>
          <w:szCs w:val="28"/>
          <w:u w:val="single"/>
        </w:rPr>
        <w:t xml:space="preserve"> </w:t>
      </w:r>
      <w:r w:rsidR="00723EEB" w:rsidRPr="00723EEB">
        <w:rPr>
          <w:rFonts w:ascii="华文楷体" w:eastAsia="华文楷体" w:hAnsi="华文楷体"/>
          <w:sz w:val="28"/>
          <w:szCs w:val="28"/>
          <w:u w:val="single"/>
        </w:rPr>
        <w:t xml:space="preserve"> </w:t>
      </w:r>
      <w:r w:rsidR="00454145">
        <w:rPr>
          <w:rFonts w:ascii="华文楷体" w:eastAsia="华文楷体" w:hAnsi="华文楷体" w:hint="eastAsia"/>
          <w:sz w:val="28"/>
          <w:szCs w:val="28"/>
          <w:u w:val="single"/>
        </w:rPr>
        <w:t>上海市甲方指定的地点</w:t>
      </w:r>
    </w:p>
    <w:p w:rsidR="007054E0" w:rsidRPr="005E5F85" w:rsidRDefault="00FE7CDC" w:rsidP="006A1D07">
      <w:pPr>
        <w:spacing w:line="500" w:lineRule="exact"/>
        <w:ind w:firstLineChars="250" w:firstLine="700"/>
        <w:rPr>
          <w:rFonts w:ascii="华文楷体" w:eastAsia="华文楷体" w:hAnsi="华文楷体"/>
          <w:sz w:val="28"/>
          <w:szCs w:val="28"/>
        </w:rPr>
      </w:pPr>
      <w:r w:rsidRPr="005E5F85">
        <w:rPr>
          <w:rFonts w:ascii="华文楷体" w:eastAsia="华文楷体" w:hAnsi="华文楷体"/>
          <w:sz w:val="28"/>
          <w:szCs w:val="28"/>
        </w:rPr>
        <w:t>3、交货方式：甲方验收合格后，在《交货验收单》上签字确认。</w:t>
      </w:r>
    </w:p>
    <w:p w:rsidR="007054E0" w:rsidRPr="005E5F85" w:rsidRDefault="007054E0" w:rsidP="006A1D07">
      <w:pPr>
        <w:spacing w:line="500" w:lineRule="exact"/>
        <w:rPr>
          <w:rFonts w:ascii="华文楷体" w:eastAsia="华文楷体" w:hAnsi="华文楷体"/>
          <w:sz w:val="28"/>
          <w:szCs w:val="28"/>
        </w:rPr>
      </w:pPr>
    </w:p>
    <w:p w:rsidR="00FE7CDC" w:rsidRPr="006F0E25" w:rsidRDefault="00FE7CDC" w:rsidP="006A1D07">
      <w:pPr>
        <w:spacing w:line="500" w:lineRule="exact"/>
        <w:rPr>
          <w:rFonts w:ascii="华文楷体" w:eastAsia="华文楷体" w:hAnsi="华文楷体"/>
          <w:b/>
          <w:sz w:val="28"/>
          <w:szCs w:val="28"/>
        </w:rPr>
      </w:pPr>
      <w:r w:rsidRPr="006F0E25">
        <w:rPr>
          <w:rFonts w:ascii="华文楷体" w:eastAsia="华文楷体" w:hAnsi="华文楷体"/>
          <w:b/>
          <w:sz w:val="28"/>
          <w:szCs w:val="28"/>
        </w:rPr>
        <w:t>五、验收</w:t>
      </w:r>
    </w:p>
    <w:p w:rsidR="00FE7CDC" w:rsidRPr="005E5F8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乙方向甲方交付</w:t>
      </w:r>
      <w:r w:rsidR="00454145">
        <w:rPr>
          <w:rFonts w:ascii="华文楷体" w:eastAsia="华文楷体" w:hAnsi="华文楷体" w:hint="eastAsia"/>
          <w:sz w:val="28"/>
          <w:szCs w:val="28"/>
        </w:rPr>
        <w:t>物料</w:t>
      </w:r>
      <w:r w:rsidRPr="005E5F85">
        <w:rPr>
          <w:rFonts w:ascii="华文楷体" w:eastAsia="华文楷体" w:hAnsi="华文楷体" w:hint="eastAsia"/>
          <w:sz w:val="28"/>
          <w:szCs w:val="28"/>
        </w:rPr>
        <w:t>产品时，甲方应进行现场验收：</w:t>
      </w:r>
    </w:p>
    <w:p w:rsidR="00FE7CDC" w:rsidRPr="005E5F85"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t>1、验收内容：对成品外观、规格、数量、包装、质量、标识等项目进行检验。根据检验情况以验收标准为依据判定是否合格。乙方提供的产品的规格在国家</w:t>
      </w:r>
      <w:r w:rsidR="00454145">
        <w:rPr>
          <w:rFonts w:ascii="华文楷体" w:eastAsia="华文楷体" w:hAnsi="华文楷体" w:hint="eastAsia"/>
          <w:sz w:val="28"/>
          <w:szCs w:val="28"/>
        </w:rPr>
        <w:t>印刷</w:t>
      </w:r>
      <w:r w:rsidRPr="005E5F85">
        <w:rPr>
          <w:rFonts w:ascii="华文楷体" w:eastAsia="华文楷体" w:hAnsi="华文楷体"/>
          <w:sz w:val="28"/>
          <w:szCs w:val="28"/>
        </w:rPr>
        <w:t>允许的公差范围内的，视为规格合格。</w:t>
      </w:r>
    </w:p>
    <w:p w:rsidR="007054E0"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2、验收标准：与</w:t>
      </w:r>
      <w:r w:rsidR="00454145">
        <w:rPr>
          <w:rFonts w:ascii="华文楷体" w:eastAsia="华文楷体" w:hAnsi="华文楷体" w:hint="eastAsia"/>
          <w:sz w:val="28"/>
          <w:szCs w:val="28"/>
        </w:rPr>
        <w:t>印刷</w:t>
      </w:r>
      <w:r w:rsidRPr="005E5F85">
        <w:rPr>
          <w:rFonts w:ascii="华文楷体" w:eastAsia="华文楷体" w:hAnsi="华文楷体"/>
          <w:sz w:val="28"/>
          <w:szCs w:val="28"/>
        </w:rPr>
        <w:t>样品</w:t>
      </w:r>
      <w:r w:rsidR="00AE528E">
        <w:rPr>
          <w:rFonts w:ascii="华文楷体" w:eastAsia="华文楷体" w:hAnsi="华文楷体" w:hint="eastAsia"/>
          <w:sz w:val="28"/>
          <w:szCs w:val="28"/>
        </w:rPr>
        <w:t>的纸张</w:t>
      </w:r>
      <w:r w:rsidRPr="005E5F85">
        <w:rPr>
          <w:rFonts w:ascii="华文楷体" w:eastAsia="华文楷体" w:hAnsi="华文楷体"/>
          <w:sz w:val="28"/>
          <w:szCs w:val="28"/>
        </w:rPr>
        <w:t>、颜色、</w:t>
      </w:r>
      <w:r w:rsidR="00454145">
        <w:rPr>
          <w:rFonts w:ascii="华文楷体" w:eastAsia="华文楷体" w:hAnsi="华文楷体" w:hint="eastAsia"/>
          <w:sz w:val="28"/>
          <w:szCs w:val="28"/>
        </w:rPr>
        <w:t>所要有求的</w:t>
      </w:r>
      <w:r w:rsidRPr="005E5F85">
        <w:rPr>
          <w:rFonts w:ascii="华文楷体" w:eastAsia="华文楷体" w:hAnsi="华文楷体"/>
          <w:sz w:val="28"/>
          <w:szCs w:val="28"/>
        </w:rPr>
        <w:t>做工一致。</w:t>
      </w:r>
    </w:p>
    <w:p w:rsidR="00370CD0" w:rsidRPr="005E5F85" w:rsidRDefault="00370CD0" w:rsidP="006A1D07">
      <w:pPr>
        <w:spacing w:line="500" w:lineRule="exact"/>
        <w:rPr>
          <w:rFonts w:ascii="华文楷体" w:eastAsia="华文楷体" w:hAnsi="华文楷体"/>
          <w:sz w:val="28"/>
          <w:szCs w:val="28"/>
        </w:rPr>
      </w:pPr>
    </w:p>
    <w:p w:rsidR="00FE7CDC" w:rsidRPr="00F816F7" w:rsidRDefault="00FE7CDC" w:rsidP="006A1D07">
      <w:pPr>
        <w:spacing w:line="500" w:lineRule="exact"/>
        <w:rPr>
          <w:rFonts w:ascii="华文楷体" w:eastAsia="华文楷体" w:hAnsi="华文楷体"/>
          <w:b/>
          <w:sz w:val="28"/>
          <w:szCs w:val="28"/>
        </w:rPr>
      </w:pPr>
      <w:r w:rsidRPr="00F816F7">
        <w:rPr>
          <w:rFonts w:ascii="华文楷体" w:eastAsia="华文楷体" w:hAnsi="华文楷体" w:hint="eastAsia"/>
          <w:b/>
          <w:sz w:val="28"/>
          <w:szCs w:val="28"/>
        </w:rPr>
        <w:t>八、结算与支付</w:t>
      </w:r>
    </w:p>
    <w:p w:rsidR="00FE7CDC"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甲方应按照合同约定及时支付合同货款：</w:t>
      </w:r>
    </w:p>
    <w:p w:rsidR="00AE528E" w:rsidRPr="005E5F85" w:rsidRDefault="00AE528E" w:rsidP="006A1D07">
      <w:pPr>
        <w:spacing w:line="500" w:lineRule="exact"/>
        <w:rPr>
          <w:rFonts w:ascii="华文楷体" w:eastAsia="华文楷体" w:hAnsi="华文楷体"/>
          <w:sz w:val="28"/>
          <w:szCs w:val="28"/>
        </w:rPr>
      </w:pPr>
      <w:r>
        <w:rPr>
          <w:rFonts w:ascii="华文楷体" w:eastAsia="华文楷体" w:hAnsi="华文楷体" w:hint="eastAsia"/>
          <w:sz w:val="28"/>
          <w:szCs w:val="28"/>
        </w:rPr>
        <w:t>1、打样费：甲方收到</w:t>
      </w:r>
      <w:r w:rsidRPr="005E5F85">
        <w:rPr>
          <w:rFonts w:ascii="华文楷体" w:eastAsia="华文楷体" w:hAnsi="华文楷体"/>
          <w:sz w:val="28"/>
          <w:szCs w:val="28"/>
        </w:rPr>
        <w:t>乙方</w:t>
      </w:r>
      <w:r>
        <w:rPr>
          <w:rFonts w:ascii="华文楷体" w:eastAsia="华文楷体" w:hAnsi="华文楷体" w:hint="eastAsia"/>
          <w:sz w:val="28"/>
          <w:szCs w:val="28"/>
        </w:rPr>
        <w:t>两付四K版印刷打样产品后，经甲方检查纸张、颜色、荧光墨等颜色无误后一次性付打样费3000元给</w:t>
      </w:r>
      <w:r w:rsidRPr="005E5F85">
        <w:rPr>
          <w:rFonts w:ascii="华文楷体" w:eastAsia="华文楷体" w:hAnsi="华文楷体"/>
          <w:sz w:val="28"/>
          <w:szCs w:val="28"/>
        </w:rPr>
        <w:t>乙方</w:t>
      </w:r>
      <w:r>
        <w:rPr>
          <w:rFonts w:ascii="华文楷体" w:eastAsia="华文楷体" w:hAnsi="华文楷体" w:hint="eastAsia"/>
          <w:sz w:val="28"/>
          <w:szCs w:val="28"/>
        </w:rPr>
        <w:t>。</w:t>
      </w:r>
    </w:p>
    <w:p w:rsidR="004A5077" w:rsidRPr="005E5F85" w:rsidRDefault="00AE528E" w:rsidP="004A5077">
      <w:pPr>
        <w:spacing w:line="500" w:lineRule="exact"/>
        <w:ind w:left="420" w:hangingChars="150" w:hanging="420"/>
        <w:rPr>
          <w:rFonts w:ascii="华文楷体" w:eastAsia="华文楷体" w:hAnsi="华文楷体"/>
          <w:sz w:val="28"/>
          <w:szCs w:val="28"/>
        </w:rPr>
      </w:pPr>
      <w:r>
        <w:rPr>
          <w:rFonts w:ascii="华文楷体" w:eastAsia="华文楷体" w:hAnsi="华文楷体" w:hint="eastAsia"/>
          <w:sz w:val="28"/>
          <w:szCs w:val="28"/>
        </w:rPr>
        <w:t>2</w:t>
      </w:r>
      <w:r w:rsidR="004A5077" w:rsidRPr="005E5F85">
        <w:rPr>
          <w:rFonts w:ascii="华文楷体" w:eastAsia="华文楷体" w:hAnsi="华文楷体"/>
          <w:sz w:val="28"/>
          <w:szCs w:val="28"/>
        </w:rPr>
        <w:t>、付款</w:t>
      </w:r>
      <w:r w:rsidR="004A5077">
        <w:rPr>
          <w:rFonts w:ascii="华文楷体" w:eastAsia="华文楷体" w:hAnsi="华文楷体" w:hint="eastAsia"/>
          <w:sz w:val="28"/>
          <w:szCs w:val="28"/>
        </w:rPr>
        <w:t>方式</w:t>
      </w:r>
      <w:r w:rsidR="004A5077" w:rsidRPr="005E5F85">
        <w:rPr>
          <w:rFonts w:ascii="华文楷体" w:eastAsia="华文楷体" w:hAnsi="华文楷体"/>
          <w:sz w:val="28"/>
          <w:szCs w:val="28"/>
        </w:rPr>
        <w:t>：甲方收到样品</w:t>
      </w:r>
      <w:r>
        <w:rPr>
          <w:rFonts w:ascii="华文楷体" w:eastAsia="华文楷体" w:hAnsi="华文楷体" w:hint="eastAsia"/>
          <w:sz w:val="28"/>
          <w:szCs w:val="28"/>
        </w:rPr>
        <w:t>1</w:t>
      </w:r>
      <w:r w:rsidR="004A5077" w:rsidRPr="005E5F85">
        <w:rPr>
          <w:rFonts w:ascii="华文楷体" w:eastAsia="华文楷体" w:hAnsi="华文楷体"/>
          <w:sz w:val="28"/>
          <w:szCs w:val="28"/>
        </w:rPr>
        <w:t>天内，甲方向乙方支付本合同总货款的</w:t>
      </w:r>
      <w:r w:rsidR="004A5077" w:rsidRPr="004A4DA6">
        <w:rPr>
          <w:rFonts w:ascii="华文楷体" w:eastAsia="华文楷体" w:hAnsi="华文楷体"/>
          <w:sz w:val="28"/>
          <w:szCs w:val="28"/>
          <w:u w:val="single"/>
        </w:rPr>
        <w:t xml:space="preserve">  </w:t>
      </w:r>
      <w:r>
        <w:rPr>
          <w:rFonts w:ascii="华文楷体" w:eastAsia="华文楷体" w:hAnsi="华文楷体" w:hint="eastAsia"/>
          <w:sz w:val="28"/>
          <w:szCs w:val="28"/>
          <w:u w:val="single"/>
        </w:rPr>
        <w:t>4</w:t>
      </w:r>
      <w:r w:rsidR="004A5077">
        <w:rPr>
          <w:rFonts w:ascii="华文楷体" w:eastAsia="华文楷体" w:hAnsi="华文楷体"/>
          <w:sz w:val="28"/>
          <w:szCs w:val="28"/>
          <w:u w:val="single"/>
        </w:rPr>
        <w:t>0</w:t>
      </w:r>
      <w:r w:rsidR="004A5077" w:rsidRPr="004A4DA6">
        <w:rPr>
          <w:rFonts w:ascii="华文楷体" w:eastAsia="华文楷体" w:hAnsi="华文楷体"/>
          <w:sz w:val="28"/>
          <w:szCs w:val="28"/>
          <w:u w:val="single"/>
        </w:rPr>
        <w:t xml:space="preserve">  %</w:t>
      </w:r>
      <w:r w:rsidR="004A5077" w:rsidRPr="005E5F85">
        <w:rPr>
          <w:rFonts w:ascii="华文楷体" w:eastAsia="华文楷体" w:hAnsi="华文楷体"/>
          <w:sz w:val="28"/>
          <w:szCs w:val="28"/>
        </w:rPr>
        <w:t>，</w:t>
      </w:r>
      <w:r w:rsidR="00F679D2" w:rsidRPr="005E5F85">
        <w:rPr>
          <w:rFonts w:ascii="华文楷体" w:eastAsia="华文楷体" w:hAnsi="华文楷体"/>
          <w:sz w:val="28"/>
          <w:szCs w:val="28"/>
        </w:rPr>
        <w:t>￥</w:t>
      </w:r>
      <w:r w:rsidR="00F679D2" w:rsidRPr="006B18CF">
        <w:rPr>
          <w:rFonts w:ascii="华文楷体" w:eastAsia="华文楷体" w:hAnsi="华文楷体"/>
          <w:sz w:val="28"/>
          <w:szCs w:val="28"/>
          <w:u w:val="single"/>
        </w:rPr>
        <w:t xml:space="preserve">  </w:t>
      </w:r>
      <w:r w:rsidR="00F679D2">
        <w:rPr>
          <w:rFonts w:ascii="华文楷体" w:eastAsia="华文楷体" w:hAnsi="华文楷体" w:hint="eastAsia"/>
          <w:sz w:val="28"/>
          <w:szCs w:val="28"/>
          <w:u w:val="single"/>
        </w:rPr>
        <w:t>7590</w:t>
      </w:r>
      <w:r w:rsidR="00F679D2" w:rsidRPr="006B18CF">
        <w:rPr>
          <w:rFonts w:ascii="华文楷体" w:eastAsia="华文楷体" w:hAnsi="华文楷体"/>
          <w:sz w:val="28"/>
          <w:szCs w:val="28"/>
          <w:u w:val="single"/>
        </w:rPr>
        <w:t xml:space="preserve"> </w:t>
      </w:r>
      <w:r w:rsidR="00F679D2" w:rsidRPr="005E5F85">
        <w:rPr>
          <w:rFonts w:ascii="华文楷体" w:eastAsia="华文楷体" w:hAnsi="华文楷体"/>
          <w:sz w:val="28"/>
          <w:szCs w:val="28"/>
        </w:rPr>
        <w:t>元（大写：</w:t>
      </w:r>
      <w:r w:rsidR="00F679D2">
        <w:rPr>
          <w:rFonts w:ascii="华文楷体" w:eastAsia="华文楷体" w:hAnsi="华文楷体" w:hint="eastAsia"/>
          <w:sz w:val="28"/>
          <w:szCs w:val="28"/>
          <w:u w:val="single"/>
        </w:rPr>
        <w:t>柒仟伍佰玖拾元整</w:t>
      </w:r>
      <w:r w:rsidR="00F679D2">
        <w:rPr>
          <w:rFonts w:ascii="华文楷体" w:eastAsia="华文楷体" w:hAnsi="华文楷体"/>
          <w:sz w:val="28"/>
          <w:szCs w:val="28"/>
          <w:u w:val="single"/>
        </w:rPr>
        <w:t xml:space="preserve"> </w:t>
      </w:r>
      <w:r w:rsidR="00F679D2" w:rsidRPr="006B18CF">
        <w:rPr>
          <w:rFonts w:ascii="华文楷体" w:eastAsia="华文楷体" w:hAnsi="华文楷体"/>
          <w:sz w:val="28"/>
          <w:szCs w:val="28"/>
          <w:u w:val="single"/>
        </w:rPr>
        <w:t xml:space="preserve">  </w:t>
      </w:r>
      <w:r w:rsidR="00F679D2" w:rsidRPr="005E5F85">
        <w:rPr>
          <w:rFonts w:ascii="华文楷体" w:eastAsia="华文楷体" w:hAnsi="华文楷体"/>
          <w:sz w:val="28"/>
          <w:szCs w:val="28"/>
        </w:rPr>
        <w:t>）</w:t>
      </w:r>
      <w:r w:rsidR="004A5077" w:rsidRPr="005E5F85">
        <w:rPr>
          <w:rFonts w:ascii="华文楷体" w:eastAsia="华文楷体" w:hAnsi="华文楷体"/>
          <w:sz w:val="28"/>
          <w:szCs w:val="28"/>
        </w:rPr>
        <w:t>作为定金（合同履行后，定金抵作合同价款）。</w:t>
      </w:r>
    </w:p>
    <w:p w:rsidR="00370CD0" w:rsidRPr="005E5F85" w:rsidRDefault="00AE528E" w:rsidP="006A1D07">
      <w:pPr>
        <w:spacing w:line="500" w:lineRule="exact"/>
        <w:ind w:left="420" w:hangingChars="150" w:hanging="420"/>
        <w:rPr>
          <w:rFonts w:ascii="华文楷体" w:eastAsia="华文楷体" w:hAnsi="华文楷体"/>
          <w:sz w:val="28"/>
          <w:szCs w:val="28"/>
        </w:rPr>
      </w:pPr>
      <w:r>
        <w:rPr>
          <w:rFonts w:ascii="华文楷体" w:eastAsia="华文楷体" w:hAnsi="华文楷体" w:hint="eastAsia"/>
          <w:sz w:val="28"/>
          <w:szCs w:val="28"/>
        </w:rPr>
        <w:t>3</w:t>
      </w:r>
      <w:r w:rsidR="00FE7CDC" w:rsidRPr="005E5F85">
        <w:rPr>
          <w:rFonts w:ascii="华文楷体" w:eastAsia="华文楷体" w:hAnsi="华文楷体"/>
          <w:sz w:val="28"/>
          <w:szCs w:val="28"/>
        </w:rPr>
        <w:t>、</w:t>
      </w:r>
      <w:r w:rsidR="004A5077">
        <w:rPr>
          <w:rFonts w:ascii="华文楷体" w:eastAsia="华文楷体" w:hAnsi="华文楷体" w:hint="eastAsia"/>
          <w:sz w:val="28"/>
          <w:szCs w:val="28"/>
        </w:rPr>
        <w:t>余款</w:t>
      </w:r>
      <w:r w:rsidR="00FE7CDC" w:rsidRPr="005E5F85">
        <w:rPr>
          <w:rFonts w:ascii="华文楷体" w:eastAsia="华文楷体" w:hAnsi="华文楷体"/>
          <w:sz w:val="28"/>
          <w:szCs w:val="28"/>
        </w:rPr>
        <w:t>结算方式：乙方交货后，甲方在</w:t>
      </w:r>
      <w:r w:rsidR="004A5077">
        <w:rPr>
          <w:rFonts w:ascii="华文楷体" w:eastAsia="华文楷体" w:hAnsi="华文楷体" w:hint="eastAsia"/>
          <w:sz w:val="28"/>
          <w:szCs w:val="28"/>
        </w:rPr>
        <w:t>验收质量合格后</w:t>
      </w:r>
      <w:r>
        <w:rPr>
          <w:rFonts w:ascii="华文楷体" w:eastAsia="华文楷体" w:hAnsi="华文楷体" w:hint="eastAsia"/>
          <w:sz w:val="28"/>
          <w:szCs w:val="28"/>
        </w:rPr>
        <w:t>两个月</w:t>
      </w:r>
      <w:r w:rsidR="00FE7CDC" w:rsidRPr="005E5F85">
        <w:rPr>
          <w:rFonts w:ascii="华文楷体" w:eastAsia="华文楷体" w:hAnsi="华文楷体"/>
          <w:sz w:val="28"/>
          <w:szCs w:val="28"/>
        </w:rPr>
        <w:t>之内支付</w:t>
      </w:r>
      <w:r w:rsidR="004A5077">
        <w:rPr>
          <w:rFonts w:ascii="华文楷体" w:eastAsia="华文楷体" w:hAnsi="华文楷体" w:hint="eastAsia"/>
          <w:sz w:val="28"/>
          <w:szCs w:val="28"/>
        </w:rPr>
        <w:t>余</w:t>
      </w:r>
      <w:r w:rsidR="004A5077">
        <w:rPr>
          <w:rFonts w:ascii="华文楷体" w:eastAsia="华文楷体" w:hAnsi="华文楷体"/>
          <w:sz w:val="28"/>
          <w:szCs w:val="28"/>
        </w:rPr>
        <w:t>款</w:t>
      </w:r>
      <w:r w:rsidR="00F816F7" w:rsidRPr="00F816F7">
        <w:rPr>
          <w:rFonts w:ascii="华文楷体" w:eastAsia="华文楷体" w:hAnsi="华文楷体"/>
          <w:sz w:val="28"/>
          <w:szCs w:val="28"/>
          <w:u w:val="single"/>
        </w:rPr>
        <w:t xml:space="preserve">   </w:t>
      </w:r>
      <w:r>
        <w:rPr>
          <w:rFonts w:ascii="华文楷体" w:eastAsia="华文楷体" w:hAnsi="华文楷体" w:hint="eastAsia"/>
          <w:sz w:val="28"/>
          <w:szCs w:val="28"/>
          <w:u w:val="single"/>
        </w:rPr>
        <w:t>6</w:t>
      </w:r>
      <w:r w:rsidR="004A5077">
        <w:rPr>
          <w:rFonts w:ascii="华文楷体" w:eastAsia="华文楷体" w:hAnsi="华文楷体"/>
          <w:sz w:val="28"/>
          <w:szCs w:val="28"/>
          <w:u w:val="single"/>
        </w:rPr>
        <w:t>0</w:t>
      </w:r>
      <w:r w:rsidR="00F816F7" w:rsidRPr="00F816F7">
        <w:rPr>
          <w:rFonts w:ascii="华文楷体" w:eastAsia="华文楷体" w:hAnsi="华文楷体"/>
          <w:sz w:val="28"/>
          <w:szCs w:val="28"/>
          <w:u w:val="single"/>
        </w:rPr>
        <w:t xml:space="preserve"> </w:t>
      </w:r>
      <w:r w:rsidR="00113897">
        <w:rPr>
          <w:rFonts w:ascii="华文楷体" w:eastAsia="华文楷体" w:hAnsi="华文楷体"/>
          <w:sz w:val="28"/>
          <w:szCs w:val="28"/>
          <w:u w:val="single"/>
        </w:rPr>
        <w:t xml:space="preserve"> </w:t>
      </w:r>
      <w:r w:rsidR="00F816F7" w:rsidRPr="00F816F7">
        <w:rPr>
          <w:rFonts w:ascii="华文楷体" w:eastAsia="华文楷体" w:hAnsi="华文楷体"/>
          <w:sz w:val="28"/>
          <w:szCs w:val="28"/>
          <w:u w:val="single"/>
        </w:rPr>
        <w:t xml:space="preserve"> </w:t>
      </w:r>
      <w:r w:rsidR="00F816F7">
        <w:rPr>
          <w:rFonts w:ascii="华文楷体" w:eastAsia="华文楷体" w:hAnsi="华文楷体"/>
          <w:sz w:val="28"/>
          <w:szCs w:val="28"/>
          <w:u w:val="single"/>
        </w:rPr>
        <w:t>%</w:t>
      </w:r>
      <w:r w:rsidR="004A5077">
        <w:rPr>
          <w:rFonts w:ascii="华文楷体" w:eastAsia="华文楷体" w:hAnsi="华文楷体" w:hint="eastAsia"/>
          <w:sz w:val="28"/>
          <w:szCs w:val="28"/>
        </w:rPr>
        <w:t xml:space="preserve"> </w:t>
      </w:r>
      <w:r w:rsidR="00F679D2" w:rsidRPr="005E5F85">
        <w:rPr>
          <w:rFonts w:ascii="华文楷体" w:eastAsia="华文楷体" w:hAnsi="华文楷体"/>
          <w:sz w:val="28"/>
          <w:szCs w:val="28"/>
        </w:rPr>
        <w:t>￥</w:t>
      </w:r>
      <w:r w:rsidR="00F679D2" w:rsidRPr="006B18CF">
        <w:rPr>
          <w:rFonts w:ascii="华文楷体" w:eastAsia="华文楷体" w:hAnsi="华文楷体"/>
          <w:sz w:val="28"/>
          <w:szCs w:val="28"/>
          <w:u w:val="single"/>
        </w:rPr>
        <w:t xml:space="preserve">  </w:t>
      </w:r>
      <w:r w:rsidR="00F679D2">
        <w:rPr>
          <w:rFonts w:ascii="华文楷体" w:eastAsia="华文楷体" w:hAnsi="华文楷体" w:hint="eastAsia"/>
          <w:sz w:val="28"/>
          <w:szCs w:val="28"/>
          <w:u w:val="single"/>
        </w:rPr>
        <w:t>11385</w:t>
      </w:r>
      <w:r w:rsidR="00F679D2" w:rsidRPr="006B18CF">
        <w:rPr>
          <w:rFonts w:ascii="华文楷体" w:eastAsia="华文楷体" w:hAnsi="华文楷体"/>
          <w:sz w:val="28"/>
          <w:szCs w:val="28"/>
          <w:u w:val="single"/>
        </w:rPr>
        <w:t xml:space="preserve">  </w:t>
      </w:r>
      <w:r w:rsidR="00F679D2" w:rsidRPr="005E5F85">
        <w:rPr>
          <w:rFonts w:ascii="华文楷体" w:eastAsia="华文楷体" w:hAnsi="华文楷体"/>
          <w:sz w:val="28"/>
          <w:szCs w:val="28"/>
        </w:rPr>
        <w:t>元（大写：</w:t>
      </w:r>
      <w:r w:rsidR="00F679D2">
        <w:rPr>
          <w:rFonts w:ascii="华文楷体" w:eastAsia="华文楷体" w:hAnsi="华文楷体" w:hint="eastAsia"/>
          <w:sz w:val="28"/>
          <w:szCs w:val="28"/>
          <w:u w:val="single"/>
        </w:rPr>
        <w:t>壹万壹仟叁佰捌拾伍元整</w:t>
      </w:r>
      <w:r w:rsidR="00F679D2">
        <w:rPr>
          <w:rFonts w:ascii="华文楷体" w:eastAsia="华文楷体" w:hAnsi="华文楷体"/>
          <w:sz w:val="28"/>
          <w:szCs w:val="28"/>
          <w:u w:val="single"/>
        </w:rPr>
        <w:t xml:space="preserve"> </w:t>
      </w:r>
      <w:r w:rsidR="00F679D2" w:rsidRPr="006B18CF">
        <w:rPr>
          <w:rFonts w:ascii="华文楷体" w:eastAsia="华文楷体" w:hAnsi="华文楷体"/>
          <w:sz w:val="28"/>
          <w:szCs w:val="28"/>
          <w:u w:val="single"/>
        </w:rPr>
        <w:t xml:space="preserve">  </w:t>
      </w:r>
      <w:r w:rsidR="00F679D2" w:rsidRPr="005E5F85">
        <w:rPr>
          <w:rFonts w:ascii="华文楷体" w:eastAsia="华文楷体" w:hAnsi="华文楷体"/>
          <w:sz w:val="28"/>
          <w:szCs w:val="28"/>
        </w:rPr>
        <w:t>）</w:t>
      </w:r>
      <w:r w:rsidR="00FE7CDC" w:rsidRPr="005E5F85">
        <w:rPr>
          <w:rFonts w:ascii="华文楷体" w:eastAsia="华文楷体" w:hAnsi="华文楷体"/>
          <w:sz w:val="28"/>
          <w:szCs w:val="28"/>
        </w:rPr>
        <w:t>。</w:t>
      </w:r>
    </w:p>
    <w:p w:rsidR="00263816" w:rsidRDefault="00263816" w:rsidP="006A1D07">
      <w:pPr>
        <w:spacing w:line="500" w:lineRule="exact"/>
        <w:rPr>
          <w:rFonts w:ascii="华文楷体" w:eastAsia="华文楷体" w:hAnsi="华文楷体"/>
          <w:sz w:val="28"/>
          <w:szCs w:val="28"/>
        </w:rPr>
      </w:pPr>
    </w:p>
    <w:p w:rsidR="00370CD0" w:rsidRDefault="00263816" w:rsidP="006A1D07">
      <w:pPr>
        <w:spacing w:line="500" w:lineRule="exact"/>
        <w:rPr>
          <w:rFonts w:ascii="华文楷体" w:eastAsia="华文楷体" w:hAnsi="华文楷体"/>
          <w:b/>
          <w:sz w:val="28"/>
          <w:szCs w:val="28"/>
        </w:rPr>
      </w:pPr>
      <w:r w:rsidRPr="00263816">
        <w:rPr>
          <w:rFonts w:ascii="华文楷体" w:eastAsia="华文楷体" w:hAnsi="华文楷体" w:hint="eastAsia"/>
          <w:b/>
          <w:sz w:val="28"/>
          <w:szCs w:val="28"/>
        </w:rPr>
        <w:t>九、</w:t>
      </w:r>
      <w:r>
        <w:rPr>
          <w:rFonts w:ascii="华文楷体" w:eastAsia="华文楷体" w:hAnsi="华文楷体" w:hint="eastAsia"/>
          <w:b/>
          <w:sz w:val="28"/>
          <w:szCs w:val="28"/>
        </w:rPr>
        <w:t>乙方汇款指定账号：</w:t>
      </w:r>
    </w:p>
    <w:p w:rsidR="00263816" w:rsidRDefault="00263816" w:rsidP="006A1D07">
      <w:pPr>
        <w:spacing w:line="500" w:lineRule="exact"/>
        <w:rPr>
          <w:rFonts w:ascii="华文楷体" w:eastAsia="华文楷体" w:hAnsi="华文楷体"/>
          <w:b/>
          <w:sz w:val="28"/>
          <w:szCs w:val="28"/>
        </w:rPr>
      </w:pPr>
      <w:r>
        <w:rPr>
          <w:rFonts w:ascii="华文楷体" w:eastAsia="华文楷体" w:hAnsi="华文楷体"/>
          <w:b/>
          <w:sz w:val="28"/>
          <w:szCs w:val="28"/>
        </w:rPr>
        <w:t xml:space="preserve">     </w:t>
      </w:r>
      <w:r>
        <w:rPr>
          <w:rFonts w:ascii="华文楷体" w:eastAsia="华文楷体" w:hAnsi="华文楷体" w:hint="eastAsia"/>
          <w:b/>
          <w:sz w:val="28"/>
          <w:szCs w:val="28"/>
        </w:rPr>
        <w:t>上海禧钰文化传播有限公司</w:t>
      </w:r>
    </w:p>
    <w:p w:rsidR="00263816" w:rsidRDefault="00263816" w:rsidP="006A1D07">
      <w:pPr>
        <w:spacing w:line="500" w:lineRule="exact"/>
        <w:rPr>
          <w:rFonts w:ascii="华文楷体" w:eastAsia="华文楷体" w:hAnsi="华文楷体"/>
          <w:b/>
          <w:sz w:val="28"/>
          <w:szCs w:val="28"/>
        </w:rPr>
      </w:pPr>
      <w:r>
        <w:rPr>
          <w:rFonts w:ascii="华文楷体" w:eastAsia="华文楷体" w:hAnsi="华文楷体"/>
          <w:b/>
          <w:sz w:val="28"/>
          <w:szCs w:val="28"/>
        </w:rPr>
        <w:tab/>
      </w:r>
      <w:r>
        <w:rPr>
          <w:rFonts w:ascii="华文楷体" w:eastAsia="华文楷体" w:hAnsi="华文楷体"/>
          <w:b/>
          <w:sz w:val="28"/>
          <w:szCs w:val="28"/>
        </w:rPr>
        <w:tab/>
        <w:t>3105 0178 4200 0000 0197</w:t>
      </w:r>
    </w:p>
    <w:p w:rsidR="00263816" w:rsidRDefault="00263816" w:rsidP="006A1D07">
      <w:pPr>
        <w:spacing w:line="500" w:lineRule="exact"/>
        <w:rPr>
          <w:rFonts w:ascii="华文楷体" w:eastAsia="华文楷体" w:hAnsi="华文楷体"/>
          <w:b/>
          <w:sz w:val="28"/>
          <w:szCs w:val="28"/>
        </w:rPr>
      </w:pPr>
      <w:r>
        <w:rPr>
          <w:rFonts w:ascii="华文楷体" w:eastAsia="华文楷体" w:hAnsi="华文楷体"/>
          <w:b/>
          <w:sz w:val="28"/>
          <w:szCs w:val="28"/>
        </w:rPr>
        <w:t xml:space="preserve">      </w:t>
      </w:r>
      <w:r>
        <w:rPr>
          <w:rFonts w:ascii="华文楷体" w:eastAsia="华文楷体" w:hAnsi="华文楷体" w:hint="eastAsia"/>
          <w:b/>
          <w:sz w:val="28"/>
          <w:szCs w:val="28"/>
        </w:rPr>
        <w:t>建设银行上海梅陇支行</w:t>
      </w:r>
    </w:p>
    <w:p w:rsidR="00263816" w:rsidRPr="005E5F85" w:rsidRDefault="00263816" w:rsidP="006A1D07">
      <w:pPr>
        <w:spacing w:line="500" w:lineRule="exact"/>
        <w:rPr>
          <w:rFonts w:ascii="华文楷体" w:eastAsia="华文楷体" w:hAnsi="华文楷体"/>
          <w:sz w:val="28"/>
          <w:szCs w:val="28"/>
        </w:rPr>
      </w:pPr>
    </w:p>
    <w:p w:rsidR="00FE7CDC" w:rsidRPr="00A159A6" w:rsidRDefault="00AE528E" w:rsidP="006A1D07">
      <w:pPr>
        <w:spacing w:line="500" w:lineRule="exact"/>
        <w:rPr>
          <w:rFonts w:ascii="华文楷体" w:eastAsia="华文楷体" w:hAnsi="华文楷体"/>
          <w:b/>
          <w:sz w:val="28"/>
          <w:szCs w:val="28"/>
        </w:rPr>
      </w:pPr>
      <w:r>
        <w:rPr>
          <w:rFonts w:ascii="华文楷体" w:eastAsia="华文楷体" w:hAnsi="华文楷体" w:hint="eastAsia"/>
          <w:b/>
          <w:sz w:val="28"/>
          <w:szCs w:val="28"/>
        </w:rPr>
        <w:t>九</w:t>
      </w:r>
      <w:r w:rsidR="00FE7CDC" w:rsidRPr="00A159A6">
        <w:rPr>
          <w:rFonts w:ascii="华文楷体" w:eastAsia="华文楷体" w:hAnsi="华文楷体"/>
          <w:b/>
          <w:sz w:val="28"/>
          <w:szCs w:val="28"/>
        </w:rPr>
        <w:t>、追加订单</w:t>
      </w:r>
    </w:p>
    <w:p w:rsidR="00370CD0" w:rsidRDefault="00FE7CDC" w:rsidP="00AE528E">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甲乙双方确认，甲方未来将视其实际需求追加订单。甲方追加订单的，乙方应按照本合同约定的</w:t>
      </w:r>
      <w:r w:rsidR="00AE528E">
        <w:rPr>
          <w:rFonts w:ascii="华文楷体" w:eastAsia="华文楷体" w:hAnsi="华文楷体" w:hint="eastAsia"/>
          <w:sz w:val="28"/>
          <w:szCs w:val="28"/>
        </w:rPr>
        <w:t>纸张</w:t>
      </w:r>
      <w:r w:rsidRPr="005E5F85">
        <w:rPr>
          <w:rFonts w:ascii="华文楷体" w:eastAsia="华文楷体" w:hAnsi="华文楷体" w:hint="eastAsia"/>
          <w:sz w:val="28"/>
          <w:szCs w:val="28"/>
        </w:rPr>
        <w:t>、</w:t>
      </w:r>
      <w:r w:rsidR="00AE528E">
        <w:rPr>
          <w:rFonts w:ascii="华文楷体" w:eastAsia="华文楷体" w:hAnsi="华文楷体" w:hint="eastAsia"/>
          <w:sz w:val="28"/>
          <w:szCs w:val="28"/>
        </w:rPr>
        <w:t>规格</w:t>
      </w:r>
      <w:r w:rsidRPr="005E5F85">
        <w:rPr>
          <w:rFonts w:ascii="华文楷体" w:eastAsia="华文楷体" w:hAnsi="华文楷体" w:hint="eastAsia"/>
          <w:sz w:val="28"/>
          <w:szCs w:val="28"/>
        </w:rPr>
        <w:t>、</w:t>
      </w:r>
      <w:r w:rsidR="00AE528E">
        <w:rPr>
          <w:rFonts w:ascii="华文楷体" w:eastAsia="华文楷体" w:hAnsi="华文楷体" w:hint="eastAsia"/>
          <w:sz w:val="28"/>
          <w:szCs w:val="28"/>
        </w:rPr>
        <w:t>颜色、单</w:t>
      </w:r>
      <w:r w:rsidRPr="005E5F85">
        <w:rPr>
          <w:rFonts w:ascii="华文楷体" w:eastAsia="华文楷体" w:hAnsi="华文楷体" w:hint="eastAsia"/>
          <w:sz w:val="28"/>
          <w:szCs w:val="28"/>
        </w:rPr>
        <w:t>价等相关标准进行制作，并在</w:t>
      </w:r>
      <w:r w:rsidR="00AE528E">
        <w:rPr>
          <w:rFonts w:ascii="华文楷体" w:eastAsia="华文楷体" w:hAnsi="华文楷体" w:hint="eastAsia"/>
          <w:sz w:val="28"/>
          <w:szCs w:val="28"/>
        </w:rPr>
        <w:t>追加的</w:t>
      </w:r>
      <w:r w:rsidRPr="005E5F85">
        <w:rPr>
          <w:rFonts w:ascii="华文楷体" w:eastAsia="华文楷体" w:hAnsi="华文楷体" w:hint="eastAsia"/>
          <w:sz w:val="28"/>
          <w:szCs w:val="28"/>
        </w:rPr>
        <w:t>接收订单后</w:t>
      </w:r>
      <w:r w:rsidR="00AE528E">
        <w:rPr>
          <w:rFonts w:ascii="华文楷体" w:eastAsia="华文楷体" w:hAnsi="华文楷体" w:hint="eastAsia"/>
          <w:sz w:val="28"/>
          <w:szCs w:val="28"/>
        </w:rPr>
        <w:t>6</w:t>
      </w:r>
      <w:r w:rsidRPr="005E5F85">
        <w:rPr>
          <w:rFonts w:ascii="华文楷体" w:eastAsia="华文楷体" w:hAnsi="华文楷体"/>
          <w:sz w:val="28"/>
          <w:szCs w:val="28"/>
        </w:rPr>
        <w:t>天之内完成</w:t>
      </w:r>
      <w:r w:rsidR="00AE528E">
        <w:rPr>
          <w:rFonts w:ascii="华文楷体" w:eastAsia="华文楷体" w:hAnsi="华文楷体" w:hint="eastAsia"/>
          <w:sz w:val="28"/>
          <w:szCs w:val="28"/>
        </w:rPr>
        <w:t>印刷</w:t>
      </w:r>
      <w:r w:rsidRPr="005E5F85">
        <w:rPr>
          <w:rFonts w:ascii="华文楷体" w:eastAsia="华文楷体" w:hAnsi="华文楷体"/>
          <w:sz w:val="28"/>
          <w:szCs w:val="28"/>
        </w:rPr>
        <w:t>制作并提供</w:t>
      </w:r>
      <w:r w:rsidR="00AE528E">
        <w:rPr>
          <w:rFonts w:ascii="华文楷体" w:eastAsia="华文楷体" w:hAnsi="华文楷体" w:hint="eastAsia"/>
          <w:sz w:val="28"/>
          <w:szCs w:val="28"/>
        </w:rPr>
        <w:t>成</w:t>
      </w:r>
      <w:r w:rsidRPr="005E5F85">
        <w:rPr>
          <w:rFonts w:ascii="华文楷体" w:eastAsia="华文楷体" w:hAnsi="华文楷体"/>
          <w:sz w:val="28"/>
          <w:szCs w:val="28"/>
        </w:rPr>
        <w:t>品。</w:t>
      </w:r>
    </w:p>
    <w:p w:rsidR="00AE528E" w:rsidRPr="005E5F85" w:rsidRDefault="00AE528E" w:rsidP="00AE528E">
      <w:pPr>
        <w:spacing w:line="500" w:lineRule="exact"/>
        <w:ind w:firstLineChars="200" w:firstLine="560"/>
        <w:rPr>
          <w:rFonts w:ascii="华文楷体" w:eastAsia="华文楷体" w:hAnsi="华文楷体"/>
          <w:sz w:val="28"/>
          <w:szCs w:val="28"/>
        </w:rPr>
      </w:pPr>
    </w:p>
    <w:p w:rsidR="00FE7CDC" w:rsidRPr="0025264B" w:rsidRDefault="00FE7CDC" w:rsidP="006A1D07">
      <w:pPr>
        <w:spacing w:line="500" w:lineRule="exact"/>
        <w:rPr>
          <w:rFonts w:ascii="华文楷体" w:eastAsia="华文楷体" w:hAnsi="华文楷体"/>
          <w:b/>
          <w:sz w:val="28"/>
          <w:szCs w:val="28"/>
        </w:rPr>
      </w:pPr>
      <w:r w:rsidRPr="0025264B">
        <w:rPr>
          <w:rFonts w:ascii="华文楷体" w:eastAsia="华文楷体" w:hAnsi="华文楷体"/>
          <w:b/>
          <w:sz w:val="28"/>
          <w:szCs w:val="28"/>
        </w:rPr>
        <w:t>十、违约责任</w:t>
      </w:r>
    </w:p>
    <w:p w:rsidR="00FE7CDC" w:rsidRPr="005E5F85"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t>1、若乙方未按合同约定的交付期限及时完全履行交付义务，每逾期一天，应向甲方支付合同总价</w:t>
      </w:r>
      <w:r w:rsidR="00AE528E">
        <w:rPr>
          <w:rFonts w:ascii="华文楷体" w:eastAsia="华文楷体" w:hAnsi="华文楷体" w:hint="eastAsia"/>
          <w:sz w:val="28"/>
          <w:szCs w:val="28"/>
        </w:rPr>
        <w:t>10</w:t>
      </w:r>
      <w:r w:rsidRPr="005E5F85">
        <w:rPr>
          <w:rFonts w:ascii="华文楷体" w:eastAsia="华文楷体" w:hAnsi="华文楷体"/>
          <w:sz w:val="28"/>
          <w:szCs w:val="28"/>
        </w:rPr>
        <w:t>%的违约金；因乙方逾期交货所产生的违约金，甲方有权直接从应付未付货款中扣除。</w:t>
      </w:r>
    </w:p>
    <w:p w:rsidR="00FE7CDC" w:rsidRPr="005E5F85"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t>2、乙方交付的产品验收不合格率达</w:t>
      </w:r>
      <w:r w:rsidR="00AE528E">
        <w:rPr>
          <w:rFonts w:ascii="华文楷体" w:eastAsia="华文楷体" w:hAnsi="华文楷体" w:hint="eastAsia"/>
          <w:sz w:val="28"/>
          <w:szCs w:val="28"/>
        </w:rPr>
        <w:t>百</w:t>
      </w:r>
      <w:r w:rsidRPr="005E5F85">
        <w:rPr>
          <w:rFonts w:ascii="华文楷体" w:eastAsia="华文楷体" w:hAnsi="华文楷体"/>
          <w:sz w:val="28"/>
          <w:szCs w:val="28"/>
        </w:rPr>
        <w:t>分之</w:t>
      </w:r>
      <w:r w:rsidR="00AE528E">
        <w:rPr>
          <w:rFonts w:ascii="华文楷体" w:eastAsia="华文楷体" w:hAnsi="华文楷体" w:hint="eastAsia"/>
          <w:sz w:val="28"/>
          <w:szCs w:val="28"/>
        </w:rPr>
        <w:t>三十</w:t>
      </w:r>
      <w:r w:rsidRPr="005E5F85">
        <w:rPr>
          <w:rFonts w:ascii="华文楷体" w:eastAsia="华文楷体" w:hAnsi="华文楷体"/>
          <w:sz w:val="28"/>
          <w:szCs w:val="28"/>
        </w:rPr>
        <w:t>的，视为乙方违约，甲方有权拒收。乙方应在甲方确定的期限内无偿更换，因此造成逾期交货的，乙方应承担合同总价1</w:t>
      </w:r>
      <w:r w:rsidR="00AE528E">
        <w:rPr>
          <w:rFonts w:ascii="华文楷体" w:eastAsia="华文楷体" w:hAnsi="华文楷体" w:hint="eastAsia"/>
          <w:sz w:val="28"/>
          <w:szCs w:val="28"/>
        </w:rPr>
        <w:t>0</w:t>
      </w:r>
      <w:r w:rsidRPr="005E5F85">
        <w:rPr>
          <w:rFonts w:ascii="华文楷体" w:eastAsia="华文楷体" w:hAnsi="华文楷体"/>
          <w:sz w:val="28"/>
          <w:szCs w:val="28"/>
        </w:rPr>
        <w:t>%的违约金。</w:t>
      </w:r>
    </w:p>
    <w:p w:rsidR="00067369"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t>3</w:t>
      </w:r>
      <w:r w:rsidR="00586A52">
        <w:rPr>
          <w:rFonts w:ascii="华文楷体" w:eastAsia="华文楷体" w:hAnsi="华文楷体" w:hint="eastAsia"/>
          <w:sz w:val="28"/>
          <w:szCs w:val="28"/>
        </w:rPr>
        <w:t>、</w:t>
      </w:r>
      <w:r w:rsidRPr="005E5F85">
        <w:rPr>
          <w:rFonts w:ascii="华文楷体" w:eastAsia="华文楷体" w:hAnsi="华文楷体"/>
          <w:sz w:val="28"/>
          <w:szCs w:val="28"/>
        </w:rPr>
        <w:t>若甲方不能按合同规定缴纳款项，则甲方需要支付乙方1</w:t>
      </w:r>
      <w:r w:rsidR="00107329">
        <w:rPr>
          <w:rFonts w:ascii="华文楷体" w:eastAsia="华文楷体" w:hAnsi="华文楷体" w:hint="eastAsia"/>
          <w:sz w:val="28"/>
          <w:szCs w:val="28"/>
        </w:rPr>
        <w:t>0</w:t>
      </w:r>
      <w:r w:rsidRPr="005E5F85">
        <w:rPr>
          <w:rFonts w:ascii="华文楷体" w:eastAsia="华文楷体" w:hAnsi="华文楷体"/>
          <w:sz w:val="28"/>
          <w:szCs w:val="28"/>
        </w:rPr>
        <w:t>%的违约金。乙方隐瞒原材料的缺陷或使用不符合合同规定的原材料而影响产品质量时，甲方有权要求乙方承担重作、减少价款或赔偿损失等违约责任。</w:t>
      </w:r>
    </w:p>
    <w:p w:rsidR="00067369" w:rsidRDefault="00067369" w:rsidP="006A1D07">
      <w:pPr>
        <w:spacing w:line="500" w:lineRule="exact"/>
        <w:ind w:left="420" w:hangingChars="150" w:hanging="420"/>
        <w:rPr>
          <w:rFonts w:ascii="华文楷体" w:eastAsia="华文楷体" w:hAnsi="华文楷体"/>
          <w:sz w:val="28"/>
          <w:szCs w:val="28"/>
        </w:rPr>
      </w:pPr>
    </w:p>
    <w:p w:rsidR="00FE7CDC" w:rsidRPr="00067369" w:rsidRDefault="00FE7CDC" w:rsidP="006A1D07">
      <w:pPr>
        <w:spacing w:line="500" w:lineRule="exact"/>
        <w:ind w:left="420" w:hangingChars="150" w:hanging="420"/>
        <w:rPr>
          <w:rFonts w:ascii="华文楷体" w:eastAsia="华文楷体" w:hAnsi="华文楷体"/>
          <w:b/>
          <w:sz w:val="28"/>
          <w:szCs w:val="28"/>
        </w:rPr>
      </w:pPr>
      <w:r w:rsidRPr="00067369">
        <w:rPr>
          <w:rFonts w:ascii="华文楷体" w:eastAsia="华文楷体" w:hAnsi="华文楷体"/>
          <w:b/>
          <w:sz w:val="28"/>
          <w:szCs w:val="28"/>
        </w:rPr>
        <w:t>十</w:t>
      </w:r>
      <w:r w:rsidR="00107329">
        <w:rPr>
          <w:rFonts w:ascii="华文楷体" w:eastAsia="华文楷体" w:hAnsi="华文楷体" w:hint="eastAsia"/>
          <w:b/>
          <w:sz w:val="28"/>
          <w:szCs w:val="28"/>
        </w:rPr>
        <w:t>一</w:t>
      </w:r>
      <w:r w:rsidRPr="00067369">
        <w:rPr>
          <w:rFonts w:ascii="华文楷体" w:eastAsia="华文楷体" w:hAnsi="华文楷体"/>
          <w:b/>
          <w:sz w:val="28"/>
          <w:szCs w:val="28"/>
        </w:rPr>
        <w:t>、转让条款</w:t>
      </w:r>
    </w:p>
    <w:p w:rsidR="00067369"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未经对方书面同意，任何一方不得全部或部分转让其在本合同项下的权利和义务。</w:t>
      </w:r>
    </w:p>
    <w:p w:rsidR="00067369" w:rsidRDefault="00067369" w:rsidP="006A1D07">
      <w:pPr>
        <w:spacing w:line="500" w:lineRule="exact"/>
        <w:rPr>
          <w:rFonts w:ascii="华文楷体" w:eastAsia="华文楷体" w:hAnsi="华文楷体"/>
          <w:sz w:val="28"/>
          <w:szCs w:val="28"/>
        </w:rPr>
      </w:pPr>
    </w:p>
    <w:p w:rsidR="00370CD0" w:rsidRPr="00067369" w:rsidRDefault="00FE7CDC" w:rsidP="006A1D07">
      <w:pPr>
        <w:spacing w:line="500" w:lineRule="exact"/>
        <w:rPr>
          <w:rFonts w:ascii="华文楷体" w:eastAsia="华文楷体" w:hAnsi="华文楷体"/>
          <w:b/>
          <w:sz w:val="28"/>
          <w:szCs w:val="28"/>
        </w:rPr>
      </w:pPr>
      <w:r w:rsidRPr="00067369">
        <w:rPr>
          <w:rFonts w:ascii="华文楷体" w:eastAsia="华文楷体" w:hAnsi="华文楷体" w:hint="eastAsia"/>
          <w:b/>
          <w:sz w:val="28"/>
          <w:szCs w:val="28"/>
        </w:rPr>
        <w:t>十</w:t>
      </w:r>
      <w:r w:rsidR="00107329">
        <w:rPr>
          <w:rFonts w:ascii="华文楷体" w:eastAsia="华文楷体" w:hAnsi="华文楷体" w:hint="eastAsia"/>
          <w:b/>
          <w:sz w:val="28"/>
          <w:szCs w:val="28"/>
        </w:rPr>
        <w:t>二</w:t>
      </w:r>
      <w:r w:rsidRPr="00067369">
        <w:rPr>
          <w:rFonts w:ascii="华文楷体" w:eastAsia="华文楷体" w:hAnsi="华文楷体" w:hint="eastAsia"/>
          <w:b/>
          <w:sz w:val="28"/>
          <w:szCs w:val="28"/>
        </w:rPr>
        <w:t>、联系人</w:t>
      </w:r>
    </w:p>
    <w:p w:rsidR="00C750D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为便于合同履行，双方应指定本合同联系人，并应确保联络通讯的畅通：</w:t>
      </w:r>
    </w:p>
    <w:p w:rsidR="00C750D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sz w:val="28"/>
          <w:szCs w:val="28"/>
        </w:rPr>
        <w:t>1、甲方联系人：</w:t>
      </w:r>
      <w:r w:rsidR="00C750D5">
        <w:rPr>
          <w:rFonts w:ascii="华文楷体" w:eastAsia="华文楷体" w:hAnsi="华文楷体" w:hint="eastAsia"/>
          <w:sz w:val="28"/>
          <w:szCs w:val="28"/>
        </w:rPr>
        <w:t xml:space="preserve">               </w:t>
      </w:r>
      <w:r w:rsidRPr="005E5F85">
        <w:rPr>
          <w:rFonts w:ascii="华文楷体" w:eastAsia="华文楷体" w:hAnsi="华文楷体"/>
          <w:sz w:val="28"/>
          <w:szCs w:val="28"/>
        </w:rPr>
        <w:t>联系方式：</w:t>
      </w:r>
    </w:p>
    <w:p w:rsidR="00FE7CDC" w:rsidRPr="005E5F8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sz w:val="28"/>
          <w:szCs w:val="28"/>
        </w:rPr>
        <w:t>2、乙方联系人：</w:t>
      </w:r>
      <w:r w:rsidR="00C750D5">
        <w:rPr>
          <w:rFonts w:ascii="华文楷体" w:eastAsia="华文楷体" w:hAnsi="华文楷体" w:hint="eastAsia"/>
          <w:sz w:val="28"/>
          <w:szCs w:val="28"/>
        </w:rPr>
        <w:t xml:space="preserve">               </w:t>
      </w:r>
      <w:r w:rsidRPr="005E5F85">
        <w:rPr>
          <w:rFonts w:ascii="华文楷体" w:eastAsia="华文楷体" w:hAnsi="华文楷体"/>
          <w:sz w:val="28"/>
          <w:szCs w:val="28"/>
        </w:rPr>
        <w:t>联系方式：</w:t>
      </w:r>
    </w:p>
    <w:p w:rsidR="00370CD0" w:rsidRPr="005E5F85" w:rsidRDefault="00370CD0" w:rsidP="006A1D07">
      <w:pPr>
        <w:spacing w:line="500" w:lineRule="exact"/>
        <w:rPr>
          <w:rFonts w:ascii="华文楷体" w:eastAsia="华文楷体" w:hAnsi="华文楷体"/>
          <w:sz w:val="28"/>
          <w:szCs w:val="28"/>
        </w:rPr>
      </w:pPr>
    </w:p>
    <w:p w:rsidR="00FE7CDC" w:rsidRPr="005A4715" w:rsidRDefault="00FE7CDC" w:rsidP="006A1D07">
      <w:pPr>
        <w:spacing w:line="500" w:lineRule="exact"/>
        <w:rPr>
          <w:rFonts w:ascii="华文楷体" w:eastAsia="华文楷体" w:hAnsi="华文楷体"/>
          <w:b/>
          <w:sz w:val="28"/>
          <w:szCs w:val="28"/>
        </w:rPr>
      </w:pPr>
      <w:r w:rsidRPr="005A4715">
        <w:rPr>
          <w:rFonts w:ascii="华文楷体" w:eastAsia="华文楷体" w:hAnsi="华文楷体" w:hint="eastAsia"/>
          <w:b/>
          <w:sz w:val="28"/>
          <w:szCs w:val="28"/>
        </w:rPr>
        <w:t>十</w:t>
      </w:r>
      <w:r w:rsidR="00107329">
        <w:rPr>
          <w:rFonts w:ascii="华文楷体" w:eastAsia="华文楷体" w:hAnsi="华文楷体" w:hint="eastAsia"/>
          <w:b/>
          <w:sz w:val="28"/>
          <w:szCs w:val="28"/>
        </w:rPr>
        <w:t>三</w:t>
      </w:r>
      <w:r w:rsidRPr="005A4715">
        <w:rPr>
          <w:rFonts w:ascii="华文楷体" w:eastAsia="华文楷体" w:hAnsi="华文楷体" w:hint="eastAsia"/>
          <w:b/>
          <w:sz w:val="28"/>
          <w:szCs w:val="28"/>
        </w:rPr>
        <w:t>、争议解决</w:t>
      </w:r>
    </w:p>
    <w:p w:rsidR="00FE7CDC" w:rsidRPr="005E5F85" w:rsidRDefault="00FE7CDC" w:rsidP="006A1D07">
      <w:pPr>
        <w:spacing w:line="500" w:lineRule="exact"/>
        <w:ind w:firstLineChars="200" w:firstLine="560"/>
        <w:rPr>
          <w:rFonts w:ascii="华文楷体" w:eastAsia="华文楷体" w:hAnsi="华文楷体"/>
          <w:sz w:val="28"/>
          <w:szCs w:val="28"/>
        </w:rPr>
      </w:pPr>
      <w:r w:rsidRPr="005E5F85">
        <w:rPr>
          <w:rFonts w:ascii="华文楷体" w:eastAsia="华文楷体" w:hAnsi="华文楷体" w:hint="eastAsia"/>
          <w:sz w:val="28"/>
          <w:szCs w:val="28"/>
        </w:rPr>
        <w:t>凡因执行本合同所发生的或与本合同有关的一切争议，合同各方应通过友好协商解决；如果协商不能解决，任何一方均可向合同签订地有管辖权的人民法院起诉。</w:t>
      </w:r>
    </w:p>
    <w:p w:rsidR="00FE7CDC" w:rsidRPr="005E5F85" w:rsidRDefault="00FE7CDC" w:rsidP="006A1D07">
      <w:pPr>
        <w:spacing w:line="500" w:lineRule="exact"/>
        <w:rPr>
          <w:rFonts w:ascii="华文楷体" w:eastAsia="华文楷体" w:hAnsi="华文楷体"/>
          <w:sz w:val="28"/>
          <w:szCs w:val="28"/>
        </w:rPr>
      </w:pPr>
    </w:p>
    <w:p w:rsidR="00FE7CDC" w:rsidRPr="00306379" w:rsidRDefault="00263816" w:rsidP="006A1D07">
      <w:pPr>
        <w:spacing w:line="500" w:lineRule="exact"/>
        <w:rPr>
          <w:rFonts w:ascii="华文楷体" w:eastAsia="华文楷体" w:hAnsi="华文楷体"/>
          <w:b/>
          <w:sz w:val="28"/>
          <w:szCs w:val="28"/>
        </w:rPr>
      </w:pPr>
      <w:r>
        <w:rPr>
          <w:rFonts w:ascii="华文楷体" w:eastAsia="华文楷体" w:hAnsi="华文楷体" w:hint="eastAsia"/>
          <w:b/>
          <w:sz w:val="28"/>
          <w:szCs w:val="28"/>
        </w:rPr>
        <w:t>十</w:t>
      </w:r>
      <w:r w:rsidR="00107329">
        <w:rPr>
          <w:rFonts w:ascii="华文楷体" w:eastAsia="华文楷体" w:hAnsi="华文楷体" w:hint="eastAsia"/>
          <w:b/>
          <w:sz w:val="28"/>
          <w:szCs w:val="28"/>
        </w:rPr>
        <w:t>四</w:t>
      </w:r>
      <w:r w:rsidR="00FE7CDC" w:rsidRPr="00306379">
        <w:rPr>
          <w:rFonts w:ascii="华文楷体" w:eastAsia="华文楷体" w:hAnsi="华文楷体" w:hint="eastAsia"/>
          <w:b/>
          <w:sz w:val="28"/>
          <w:szCs w:val="28"/>
        </w:rPr>
        <w:t>、其他</w:t>
      </w:r>
    </w:p>
    <w:p w:rsidR="00FE7CDC" w:rsidRPr="005E5F85"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lastRenderedPageBreak/>
        <w:t>1、本合同自甲乙双方签字盖章之日起生效。合同如有未尽事宜，经双方共同协商可签订补充协议，补充协议与本合同具有同等法律效力。</w:t>
      </w:r>
    </w:p>
    <w:p w:rsidR="00370CD0" w:rsidRPr="005E5F85" w:rsidRDefault="00FE7CDC" w:rsidP="006A1D07">
      <w:pPr>
        <w:spacing w:line="500" w:lineRule="exact"/>
        <w:ind w:left="420" w:hangingChars="150" w:hanging="420"/>
        <w:rPr>
          <w:rFonts w:ascii="华文楷体" w:eastAsia="华文楷体" w:hAnsi="华文楷体"/>
          <w:sz w:val="28"/>
          <w:szCs w:val="28"/>
        </w:rPr>
      </w:pPr>
      <w:r w:rsidRPr="005E5F85">
        <w:rPr>
          <w:rFonts w:ascii="华文楷体" w:eastAsia="华文楷体" w:hAnsi="华文楷体"/>
          <w:sz w:val="28"/>
          <w:szCs w:val="28"/>
        </w:rPr>
        <w:t>2、本合同附件为本合同不可分割的组成部分。本合同一式为两份，双方各执一份，每份具同等法律效力。</w:t>
      </w:r>
    </w:p>
    <w:p w:rsidR="00370CD0"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3、企业质量问题细则为本合同附件与合同具有同等法律效力。</w:t>
      </w:r>
    </w:p>
    <w:p w:rsidR="00FE7CDC"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4、本合同于</w:t>
      </w:r>
      <w:r w:rsidR="00370CD0" w:rsidRPr="005E5F85">
        <w:rPr>
          <w:rFonts w:ascii="华文楷体" w:eastAsia="华文楷体" w:hAnsi="华文楷体"/>
          <w:sz w:val="28"/>
          <w:szCs w:val="28"/>
        </w:rPr>
        <w:t xml:space="preserve">        </w:t>
      </w:r>
      <w:r w:rsidRPr="005E5F85">
        <w:rPr>
          <w:rFonts w:ascii="华文楷体" w:eastAsia="华文楷体" w:hAnsi="华文楷体" w:hint="eastAsia"/>
          <w:sz w:val="28"/>
          <w:szCs w:val="28"/>
        </w:rPr>
        <w:t>年</w:t>
      </w:r>
      <w:r w:rsidR="00370CD0" w:rsidRPr="005E5F85">
        <w:rPr>
          <w:rFonts w:ascii="华文楷体" w:eastAsia="华文楷体" w:hAnsi="华文楷体"/>
          <w:sz w:val="28"/>
          <w:szCs w:val="28"/>
        </w:rPr>
        <w:t xml:space="preserve"> </w:t>
      </w:r>
      <w:r w:rsidR="00306379">
        <w:rPr>
          <w:rFonts w:ascii="华文楷体" w:eastAsia="华文楷体" w:hAnsi="华文楷体"/>
          <w:sz w:val="28"/>
          <w:szCs w:val="28"/>
        </w:rPr>
        <w:t xml:space="preserve">   </w:t>
      </w:r>
      <w:r w:rsidRPr="005E5F85">
        <w:rPr>
          <w:rFonts w:ascii="华文楷体" w:eastAsia="华文楷体" w:hAnsi="华文楷体" w:hint="eastAsia"/>
          <w:sz w:val="28"/>
          <w:szCs w:val="28"/>
        </w:rPr>
        <w:t>月</w:t>
      </w:r>
      <w:r w:rsidR="00370CD0" w:rsidRPr="005E5F85">
        <w:rPr>
          <w:rFonts w:ascii="华文楷体" w:eastAsia="华文楷体" w:hAnsi="华文楷体"/>
          <w:sz w:val="28"/>
          <w:szCs w:val="28"/>
        </w:rPr>
        <w:t xml:space="preserve">   </w:t>
      </w:r>
      <w:r w:rsidRPr="005E5F85">
        <w:rPr>
          <w:rFonts w:ascii="华文楷体" w:eastAsia="华文楷体" w:hAnsi="华文楷体" w:hint="eastAsia"/>
          <w:sz w:val="28"/>
          <w:szCs w:val="28"/>
        </w:rPr>
        <w:t>日，在</w:t>
      </w:r>
      <w:r w:rsidR="00370CD0" w:rsidRPr="005E5F85">
        <w:rPr>
          <w:rFonts w:ascii="华文楷体" w:eastAsia="华文楷体" w:hAnsi="华文楷体"/>
          <w:sz w:val="28"/>
          <w:szCs w:val="28"/>
        </w:rPr>
        <w:t xml:space="preserve">        </w:t>
      </w:r>
      <w:r w:rsidRPr="005E5F85">
        <w:rPr>
          <w:rFonts w:ascii="华文楷体" w:eastAsia="华文楷体" w:hAnsi="华文楷体" w:hint="eastAsia"/>
          <w:sz w:val="28"/>
          <w:szCs w:val="28"/>
        </w:rPr>
        <w:t>签订。</w:t>
      </w:r>
    </w:p>
    <w:p w:rsidR="00FE7CDC" w:rsidRPr="005E5F85" w:rsidRDefault="00FE7CDC" w:rsidP="006A1D07">
      <w:pPr>
        <w:spacing w:line="500" w:lineRule="exact"/>
        <w:rPr>
          <w:rFonts w:ascii="华文楷体" w:eastAsia="华文楷体" w:hAnsi="华文楷体"/>
          <w:sz w:val="28"/>
          <w:szCs w:val="28"/>
        </w:rPr>
      </w:pPr>
      <w:r w:rsidRPr="005E5F85">
        <w:rPr>
          <w:rFonts w:ascii="华文楷体" w:eastAsia="华文楷体" w:hAnsi="华文楷体"/>
          <w:sz w:val="28"/>
          <w:szCs w:val="28"/>
        </w:rPr>
        <w:t>5、合同附件：见附件一</w:t>
      </w:r>
    </w:p>
    <w:p w:rsidR="00370CD0" w:rsidRPr="005E5F85" w:rsidRDefault="00370CD0" w:rsidP="006A1D07">
      <w:pPr>
        <w:spacing w:line="500" w:lineRule="exact"/>
        <w:rPr>
          <w:rFonts w:ascii="华文楷体" w:eastAsia="华文楷体" w:hAnsi="华文楷体"/>
          <w:sz w:val="28"/>
          <w:szCs w:val="28"/>
        </w:rPr>
      </w:pPr>
    </w:p>
    <w:p w:rsidR="00AC79DD"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甲方（盖章）：</w:t>
      </w:r>
      <w:r w:rsidR="00AC79DD">
        <w:rPr>
          <w:rFonts w:ascii="华文楷体" w:eastAsia="华文楷体" w:hAnsi="华文楷体" w:hint="eastAsia"/>
          <w:sz w:val="28"/>
          <w:szCs w:val="28"/>
        </w:rPr>
        <w:t xml:space="preserve"> </w:t>
      </w:r>
      <w:r w:rsidR="00AC79DD">
        <w:rPr>
          <w:rFonts w:ascii="华文楷体" w:eastAsia="华文楷体" w:hAnsi="华文楷体"/>
          <w:sz w:val="28"/>
          <w:szCs w:val="28"/>
        </w:rPr>
        <w:t xml:space="preserve">                  </w:t>
      </w:r>
      <w:r w:rsidRPr="005E5F85">
        <w:rPr>
          <w:rFonts w:ascii="华文楷体" w:eastAsia="华文楷体" w:hAnsi="华文楷体" w:hint="eastAsia"/>
          <w:sz w:val="28"/>
          <w:szCs w:val="28"/>
        </w:rPr>
        <w:t>乙方（盖章）：</w:t>
      </w:r>
    </w:p>
    <w:p w:rsidR="00B2753B" w:rsidRDefault="00B2753B" w:rsidP="006A1D07">
      <w:pPr>
        <w:spacing w:line="500" w:lineRule="exact"/>
        <w:rPr>
          <w:rFonts w:ascii="华文楷体" w:eastAsia="华文楷体" w:hAnsi="华文楷体"/>
          <w:sz w:val="28"/>
          <w:szCs w:val="28"/>
        </w:rPr>
      </w:pPr>
    </w:p>
    <w:p w:rsidR="00AC79DD"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地址</w:t>
      </w:r>
      <w:r w:rsidR="00AC79DD">
        <w:rPr>
          <w:rFonts w:ascii="华文楷体" w:eastAsia="华文楷体" w:hAnsi="华文楷体" w:hint="eastAsia"/>
          <w:sz w:val="28"/>
          <w:szCs w:val="28"/>
        </w:rPr>
        <w:t xml:space="preserve">：                          </w:t>
      </w:r>
      <w:r w:rsidRPr="005E5F85">
        <w:rPr>
          <w:rFonts w:ascii="华文楷体" w:eastAsia="华文楷体" w:hAnsi="华文楷体" w:hint="eastAsia"/>
          <w:sz w:val="28"/>
          <w:szCs w:val="28"/>
        </w:rPr>
        <w:t>地址</w:t>
      </w:r>
      <w:r w:rsidR="00AC79DD">
        <w:rPr>
          <w:rFonts w:ascii="华文楷体" w:eastAsia="华文楷体" w:hAnsi="华文楷体" w:hint="eastAsia"/>
          <w:sz w:val="28"/>
          <w:szCs w:val="28"/>
        </w:rPr>
        <w:t>：</w:t>
      </w:r>
    </w:p>
    <w:p w:rsidR="00B2753B" w:rsidRDefault="00B2753B" w:rsidP="006A1D07">
      <w:pPr>
        <w:spacing w:line="500" w:lineRule="exact"/>
        <w:rPr>
          <w:rFonts w:ascii="华文楷体" w:eastAsia="华文楷体" w:hAnsi="华文楷体"/>
          <w:sz w:val="28"/>
          <w:szCs w:val="28"/>
        </w:rPr>
      </w:pPr>
    </w:p>
    <w:p w:rsidR="00AC79DD"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委托代理人：</w:t>
      </w:r>
      <w:r w:rsidR="00AC79DD">
        <w:rPr>
          <w:rFonts w:ascii="华文楷体" w:eastAsia="华文楷体" w:hAnsi="华文楷体" w:hint="eastAsia"/>
          <w:sz w:val="28"/>
          <w:szCs w:val="28"/>
        </w:rPr>
        <w:t xml:space="preserve"> </w:t>
      </w:r>
      <w:r w:rsidR="00AC79DD">
        <w:rPr>
          <w:rFonts w:ascii="华文楷体" w:eastAsia="华文楷体" w:hAnsi="华文楷体"/>
          <w:sz w:val="28"/>
          <w:szCs w:val="28"/>
        </w:rPr>
        <w:t xml:space="preserve">                   </w:t>
      </w:r>
      <w:r w:rsidRPr="005E5F85">
        <w:rPr>
          <w:rFonts w:ascii="华文楷体" w:eastAsia="华文楷体" w:hAnsi="华文楷体" w:hint="eastAsia"/>
          <w:sz w:val="28"/>
          <w:szCs w:val="28"/>
        </w:rPr>
        <w:t>委托代理人：</w:t>
      </w:r>
    </w:p>
    <w:p w:rsidR="003B2597" w:rsidRDefault="00FE7CDC" w:rsidP="006A1D07">
      <w:pPr>
        <w:spacing w:line="500" w:lineRule="exact"/>
        <w:rPr>
          <w:rFonts w:ascii="华文楷体" w:eastAsia="华文楷体" w:hAnsi="华文楷体"/>
          <w:sz w:val="28"/>
          <w:szCs w:val="28"/>
        </w:rPr>
      </w:pPr>
      <w:r w:rsidRPr="005E5F85">
        <w:rPr>
          <w:rFonts w:ascii="华文楷体" w:eastAsia="华文楷体" w:hAnsi="华文楷体" w:hint="eastAsia"/>
          <w:sz w:val="28"/>
          <w:szCs w:val="28"/>
        </w:rPr>
        <w:t>电话：</w:t>
      </w:r>
      <w:r w:rsidR="00AC79DD">
        <w:rPr>
          <w:rFonts w:ascii="华文楷体" w:eastAsia="华文楷体" w:hAnsi="华文楷体" w:hint="eastAsia"/>
          <w:sz w:val="28"/>
          <w:szCs w:val="28"/>
        </w:rPr>
        <w:t xml:space="preserve">                          </w:t>
      </w:r>
      <w:r w:rsidRPr="005E5F85">
        <w:rPr>
          <w:rFonts w:ascii="华文楷体" w:eastAsia="华文楷体" w:hAnsi="华文楷体" w:hint="eastAsia"/>
          <w:sz w:val="28"/>
          <w:szCs w:val="28"/>
        </w:rPr>
        <w:t>电话：</w:t>
      </w:r>
    </w:p>
    <w:p w:rsidR="008B54C4" w:rsidRDefault="008B54C4" w:rsidP="006A1D07">
      <w:pPr>
        <w:spacing w:line="500" w:lineRule="exact"/>
        <w:rPr>
          <w:rFonts w:ascii="华文楷体" w:eastAsia="华文楷体" w:hAnsi="华文楷体"/>
          <w:sz w:val="28"/>
          <w:szCs w:val="28"/>
        </w:rPr>
      </w:pPr>
    </w:p>
    <w:p w:rsidR="008B54C4" w:rsidRDefault="008B54C4" w:rsidP="006A1D07">
      <w:pPr>
        <w:spacing w:line="500" w:lineRule="exact"/>
        <w:rPr>
          <w:rFonts w:ascii="华文楷体" w:eastAsia="华文楷体" w:hAnsi="华文楷体"/>
          <w:sz w:val="28"/>
          <w:szCs w:val="28"/>
        </w:rPr>
      </w:pPr>
    </w:p>
    <w:p w:rsidR="008B54C4" w:rsidRDefault="008B54C4" w:rsidP="006A1D07">
      <w:pPr>
        <w:spacing w:line="500" w:lineRule="exact"/>
        <w:rPr>
          <w:rFonts w:ascii="华文楷体" w:eastAsia="华文楷体" w:hAnsi="华文楷体"/>
          <w:sz w:val="28"/>
          <w:szCs w:val="28"/>
        </w:rPr>
      </w:pPr>
    </w:p>
    <w:p w:rsidR="008B54C4" w:rsidRDefault="008B54C4" w:rsidP="006A1D07">
      <w:pPr>
        <w:spacing w:line="500" w:lineRule="exact"/>
        <w:rPr>
          <w:rFonts w:ascii="华文楷体" w:eastAsia="华文楷体" w:hAnsi="华文楷体"/>
          <w:sz w:val="28"/>
          <w:szCs w:val="28"/>
        </w:rPr>
      </w:pPr>
    </w:p>
    <w:p w:rsidR="008B54C4" w:rsidRDefault="008B54C4"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C7B7D" w:rsidRDefault="003C7B7D" w:rsidP="006A1D07">
      <w:pPr>
        <w:spacing w:line="500" w:lineRule="exact"/>
        <w:rPr>
          <w:rFonts w:ascii="华文楷体" w:eastAsia="华文楷体" w:hAnsi="华文楷体"/>
          <w:sz w:val="28"/>
          <w:szCs w:val="28"/>
        </w:rPr>
      </w:pPr>
    </w:p>
    <w:p w:rsidR="003B2597" w:rsidRDefault="003B2597" w:rsidP="006A1D07">
      <w:pPr>
        <w:spacing w:line="500" w:lineRule="exact"/>
        <w:rPr>
          <w:rFonts w:ascii="华文楷体" w:eastAsia="华文楷体" w:hAnsi="华文楷体"/>
          <w:sz w:val="40"/>
          <w:szCs w:val="28"/>
        </w:rPr>
      </w:pPr>
      <w:r w:rsidRPr="00AF0950">
        <w:rPr>
          <w:rFonts w:ascii="华文楷体" w:eastAsia="华文楷体" w:hAnsi="华文楷体" w:hint="eastAsia"/>
          <w:sz w:val="40"/>
          <w:szCs w:val="28"/>
        </w:rPr>
        <w:lastRenderedPageBreak/>
        <w:t>附件一：</w:t>
      </w:r>
    </w:p>
    <w:tbl>
      <w:tblPr>
        <w:tblStyle w:val="a3"/>
        <w:tblW w:w="0" w:type="auto"/>
        <w:jc w:val="center"/>
        <w:tblLook w:val="04A0"/>
      </w:tblPr>
      <w:tblGrid>
        <w:gridCol w:w="422"/>
        <w:gridCol w:w="680"/>
        <w:gridCol w:w="1281"/>
        <w:gridCol w:w="1882"/>
        <w:gridCol w:w="835"/>
        <w:gridCol w:w="422"/>
        <w:gridCol w:w="629"/>
        <w:gridCol w:w="924"/>
        <w:gridCol w:w="1447"/>
      </w:tblGrid>
      <w:tr w:rsidR="0023093A" w:rsidRPr="0023093A" w:rsidTr="003C7B7D">
        <w:trPr>
          <w:trHeight w:val="420"/>
          <w:jc w:val="center"/>
        </w:trPr>
        <w:tc>
          <w:tcPr>
            <w:tcW w:w="8522" w:type="dxa"/>
            <w:gridSpan w:val="9"/>
            <w:noWrap/>
            <w:vAlign w:val="center"/>
            <w:hideMark/>
          </w:tcPr>
          <w:p w:rsidR="0023093A" w:rsidRPr="0023093A" w:rsidRDefault="0023093A" w:rsidP="0023093A">
            <w:pPr>
              <w:jc w:val="center"/>
              <w:rPr>
                <w:rFonts w:ascii="楷体" w:eastAsia="楷体" w:hAnsi="楷体"/>
                <w:b/>
              </w:rPr>
            </w:pPr>
            <w:r w:rsidRPr="0023093A">
              <w:rPr>
                <w:rFonts w:ascii="楷体" w:eastAsia="楷体" w:hAnsi="楷体" w:hint="eastAsia"/>
                <w:b/>
              </w:rPr>
              <w:t>接待板块物料清单</w:t>
            </w:r>
          </w:p>
        </w:tc>
      </w:tr>
      <w:tr w:rsidR="0023093A" w:rsidRPr="0023093A" w:rsidTr="003C7B7D">
        <w:trPr>
          <w:trHeight w:val="300"/>
          <w:jc w:val="center"/>
        </w:trPr>
        <w:tc>
          <w:tcPr>
            <w:tcW w:w="410"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大类</w:t>
            </w: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名称</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项目</w:t>
            </w:r>
          </w:p>
        </w:tc>
        <w:tc>
          <w:tcPr>
            <w:tcW w:w="1911"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尺寸材质要求</w:t>
            </w:r>
          </w:p>
        </w:tc>
        <w:tc>
          <w:tcPr>
            <w:tcW w:w="797"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单价（元）</w:t>
            </w:r>
          </w:p>
        </w:tc>
        <w:tc>
          <w:tcPr>
            <w:tcW w:w="410"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单位</w:t>
            </w:r>
          </w:p>
        </w:tc>
        <w:tc>
          <w:tcPr>
            <w:tcW w:w="603"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数量</w:t>
            </w:r>
          </w:p>
        </w:tc>
        <w:tc>
          <w:tcPr>
            <w:tcW w:w="936"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总价（元）</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备注</w:t>
            </w:r>
          </w:p>
        </w:tc>
      </w:tr>
      <w:tr w:rsidR="003C7B7D" w:rsidRPr="0023093A" w:rsidTr="003C7B7D">
        <w:trPr>
          <w:trHeight w:val="660"/>
          <w:jc w:val="center"/>
        </w:trPr>
        <w:tc>
          <w:tcPr>
            <w:tcW w:w="410" w:type="dxa"/>
            <w:vMerge w:val="restart"/>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签到桌卡</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嘉宾签到处</w:t>
            </w:r>
          </w:p>
        </w:tc>
        <w:tc>
          <w:tcPr>
            <w:tcW w:w="1911"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A4  250G</w:t>
            </w:r>
            <w:r w:rsidRPr="0023093A">
              <w:rPr>
                <w:rFonts w:ascii="楷体" w:eastAsia="楷体" w:hAnsi="楷体" w:hint="eastAsia"/>
              </w:rPr>
              <w:br/>
              <w:t>铜板纸，压痕</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35</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70</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250g铜版纸压痕，含打样费</w:t>
            </w:r>
          </w:p>
        </w:tc>
      </w:tr>
      <w:tr w:rsidR="003C7B7D" w:rsidRPr="0023093A" w:rsidTr="003C7B7D">
        <w:trPr>
          <w:trHeight w:val="990"/>
          <w:jc w:val="center"/>
        </w:trPr>
        <w:tc>
          <w:tcPr>
            <w:tcW w:w="410" w:type="dxa"/>
            <w:vMerge/>
            <w:vAlign w:val="center"/>
            <w:hideMark/>
          </w:tcPr>
          <w:p w:rsidR="0023093A" w:rsidRPr="0023093A" w:rsidRDefault="0023093A" w:rsidP="0023093A">
            <w:pPr>
              <w:rPr>
                <w:rFonts w:ascii="楷体" w:eastAsia="楷体" w:hAnsi="楷体"/>
              </w:rPr>
            </w:pPr>
          </w:p>
        </w:tc>
        <w:tc>
          <w:tcPr>
            <w:tcW w:w="688" w:type="dxa"/>
            <w:vMerge w:val="restart"/>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餐券</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12月11日午餐券</w:t>
            </w:r>
          </w:p>
        </w:tc>
        <w:tc>
          <w:tcPr>
            <w:tcW w:w="1911" w:type="dxa"/>
            <w:vMerge w:val="restart"/>
            <w:vAlign w:val="center"/>
            <w:hideMark/>
          </w:tcPr>
          <w:p w:rsidR="0023093A" w:rsidRPr="0023093A" w:rsidRDefault="0023093A" w:rsidP="0023093A">
            <w:pPr>
              <w:rPr>
                <w:rFonts w:ascii="楷体" w:eastAsia="楷体" w:hAnsi="楷体"/>
              </w:rPr>
            </w:pPr>
            <w:r w:rsidRPr="0023093A">
              <w:rPr>
                <w:rFonts w:ascii="楷体" w:eastAsia="楷体" w:hAnsi="楷体" w:hint="eastAsia"/>
              </w:rPr>
              <w:t>12x5cm</w:t>
            </w:r>
            <w:r w:rsidRPr="0023093A">
              <w:rPr>
                <w:rFonts w:ascii="楷体" w:eastAsia="楷体" w:hAnsi="楷体" w:hint="eastAsia"/>
              </w:rPr>
              <w:br/>
              <w:t>250克铜纸板</w:t>
            </w:r>
            <w:r w:rsidRPr="0023093A">
              <w:rPr>
                <w:rFonts w:ascii="楷体" w:eastAsia="楷体" w:hAnsi="楷体" w:hint="eastAsia"/>
              </w:rPr>
              <w:br/>
              <w:t>双面不覆膜 打珑线可撕副券</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6</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100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600</w:t>
            </w:r>
          </w:p>
        </w:tc>
        <w:tc>
          <w:tcPr>
            <w:tcW w:w="1468" w:type="dxa"/>
            <w:vMerge w:val="restart"/>
            <w:vAlign w:val="center"/>
            <w:hideMark/>
          </w:tcPr>
          <w:p w:rsidR="0023093A" w:rsidRPr="0023093A" w:rsidRDefault="0023093A" w:rsidP="0023093A">
            <w:pPr>
              <w:rPr>
                <w:rFonts w:ascii="楷体" w:eastAsia="楷体" w:hAnsi="楷体"/>
              </w:rPr>
            </w:pPr>
            <w:r w:rsidRPr="0023093A">
              <w:rPr>
                <w:rFonts w:ascii="楷体" w:eastAsia="楷体" w:hAnsi="楷体" w:hint="eastAsia"/>
              </w:rPr>
              <w:t>250g铜版纸，压齿线带副券</w:t>
            </w:r>
          </w:p>
        </w:tc>
      </w:tr>
      <w:tr w:rsidR="0023093A" w:rsidRPr="0023093A" w:rsidTr="003C7B7D">
        <w:trPr>
          <w:trHeight w:val="795"/>
          <w:jc w:val="center"/>
        </w:trPr>
        <w:tc>
          <w:tcPr>
            <w:tcW w:w="410" w:type="dxa"/>
            <w:vMerge/>
            <w:vAlign w:val="center"/>
            <w:hideMark/>
          </w:tcPr>
          <w:p w:rsidR="0023093A" w:rsidRPr="0023093A" w:rsidRDefault="0023093A" w:rsidP="0023093A">
            <w:pPr>
              <w:rPr>
                <w:rFonts w:ascii="楷体" w:eastAsia="楷体" w:hAnsi="楷体"/>
              </w:rPr>
            </w:pPr>
          </w:p>
        </w:tc>
        <w:tc>
          <w:tcPr>
            <w:tcW w:w="688" w:type="dxa"/>
            <w:vMerge/>
            <w:vAlign w:val="center"/>
            <w:hideMark/>
          </w:tcPr>
          <w:p w:rsidR="0023093A" w:rsidRPr="0023093A" w:rsidRDefault="0023093A" w:rsidP="0023093A">
            <w:pPr>
              <w:rPr>
                <w:rFonts w:ascii="楷体" w:eastAsia="楷体" w:hAnsi="楷体"/>
              </w:rPr>
            </w:pP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12月11日晚餐券</w:t>
            </w:r>
          </w:p>
        </w:tc>
        <w:tc>
          <w:tcPr>
            <w:tcW w:w="1911" w:type="dxa"/>
            <w:vMerge/>
            <w:vAlign w:val="center"/>
            <w:hideMark/>
          </w:tcPr>
          <w:p w:rsidR="0023093A" w:rsidRPr="0023093A" w:rsidRDefault="0023093A" w:rsidP="0023093A">
            <w:pPr>
              <w:rPr>
                <w:rFonts w:ascii="楷体" w:eastAsia="楷体" w:hAnsi="楷体"/>
              </w:rPr>
            </w:pP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6</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250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1500</w:t>
            </w:r>
          </w:p>
        </w:tc>
        <w:tc>
          <w:tcPr>
            <w:tcW w:w="1468" w:type="dxa"/>
            <w:vMerge/>
            <w:vAlign w:val="center"/>
            <w:hideMark/>
          </w:tcPr>
          <w:p w:rsidR="0023093A" w:rsidRPr="0023093A" w:rsidRDefault="0023093A" w:rsidP="0023093A">
            <w:pPr>
              <w:rPr>
                <w:rFonts w:ascii="楷体" w:eastAsia="楷体" w:hAnsi="楷体"/>
              </w:rPr>
            </w:pPr>
          </w:p>
        </w:tc>
      </w:tr>
      <w:tr w:rsidR="0023093A" w:rsidRPr="0023093A" w:rsidTr="003C7B7D">
        <w:trPr>
          <w:trHeight w:val="330"/>
          <w:jc w:val="center"/>
        </w:trPr>
        <w:tc>
          <w:tcPr>
            <w:tcW w:w="410" w:type="dxa"/>
            <w:vMerge/>
            <w:vAlign w:val="center"/>
            <w:hideMark/>
          </w:tcPr>
          <w:p w:rsidR="0023093A" w:rsidRPr="0023093A" w:rsidRDefault="0023093A" w:rsidP="0023093A">
            <w:pPr>
              <w:rPr>
                <w:rFonts w:ascii="楷体" w:eastAsia="楷体" w:hAnsi="楷体"/>
              </w:rPr>
            </w:pP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房间欢迎信</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欢迎信</w:t>
            </w:r>
          </w:p>
        </w:tc>
        <w:tc>
          <w:tcPr>
            <w:tcW w:w="1911"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A4 刚古纸250G</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6.5</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250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1625</w:t>
            </w:r>
          </w:p>
        </w:tc>
        <w:tc>
          <w:tcPr>
            <w:tcW w:w="146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A4 刚古纸250G</w:t>
            </w:r>
          </w:p>
        </w:tc>
      </w:tr>
      <w:tr w:rsidR="003C7B7D" w:rsidRPr="0023093A" w:rsidTr="003C7B7D">
        <w:trPr>
          <w:trHeight w:val="660"/>
          <w:jc w:val="center"/>
        </w:trPr>
        <w:tc>
          <w:tcPr>
            <w:tcW w:w="410" w:type="dxa"/>
            <w:vMerge/>
            <w:vAlign w:val="center"/>
            <w:hideMark/>
          </w:tcPr>
          <w:p w:rsidR="0023093A" w:rsidRPr="0023093A" w:rsidRDefault="0023093A" w:rsidP="0023093A">
            <w:pPr>
              <w:rPr>
                <w:rFonts w:ascii="楷体" w:eastAsia="楷体" w:hAnsi="楷体"/>
              </w:rPr>
            </w:pP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卡套</w:t>
            </w:r>
          </w:p>
        </w:tc>
        <w:tc>
          <w:tcPr>
            <w:tcW w:w="1299"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房卡套</w:t>
            </w:r>
          </w:p>
        </w:tc>
        <w:tc>
          <w:tcPr>
            <w:tcW w:w="1911"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200G铜版纸</w:t>
            </w:r>
            <w:r w:rsidRPr="0023093A">
              <w:rPr>
                <w:rFonts w:ascii="楷体" w:eastAsia="楷体" w:hAnsi="楷体" w:hint="eastAsia"/>
              </w:rPr>
              <w:br/>
              <w:t>双面印，不覆膜</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8</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250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2000</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200G铜版纸 双面   做刀模及后道，含打样费</w:t>
            </w:r>
          </w:p>
        </w:tc>
      </w:tr>
      <w:tr w:rsidR="003C7B7D" w:rsidRPr="0023093A" w:rsidTr="003C7B7D">
        <w:trPr>
          <w:trHeight w:val="660"/>
          <w:jc w:val="center"/>
        </w:trPr>
        <w:tc>
          <w:tcPr>
            <w:tcW w:w="410" w:type="dxa"/>
            <w:vMerge w:val="restart"/>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688" w:type="dxa"/>
            <w:vMerge w:val="restart"/>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手举牌</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礼仪-接机手举牌</w:t>
            </w:r>
          </w:p>
        </w:tc>
        <w:tc>
          <w:tcPr>
            <w:tcW w:w="1911"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30x40cm</w:t>
            </w:r>
            <w:r w:rsidRPr="0023093A">
              <w:rPr>
                <w:rFonts w:ascii="楷体" w:eastAsia="楷体" w:hAnsi="楷体" w:hint="eastAsia"/>
              </w:rPr>
              <w:br/>
              <w:t>KT板双面裱荧光印刷品</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50</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1000</w:t>
            </w:r>
          </w:p>
        </w:tc>
        <w:tc>
          <w:tcPr>
            <w:tcW w:w="1468" w:type="dxa"/>
            <w:vMerge w:val="restart"/>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r>
      <w:tr w:rsidR="003C7B7D" w:rsidRPr="0023093A" w:rsidTr="003C7B7D">
        <w:trPr>
          <w:trHeight w:val="660"/>
          <w:jc w:val="center"/>
        </w:trPr>
        <w:tc>
          <w:tcPr>
            <w:tcW w:w="410" w:type="dxa"/>
            <w:vMerge/>
            <w:vAlign w:val="center"/>
            <w:hideMark/>
          </w:tcPr>
          <w:p w:rsidR="0023093A" w:rsidRPr="0023093A" w:rsidRDefault="0023093A" w:rsidP="0023093A">
            <w:pPr>
              <w:rPr>
                <w:rFonts w:ascii="楷体" w:eastAsia="楷体" w:hAnsi="楷体"/>
              </w:rPr>
            </w:pPr>
          </w:p>
        </w:tc>
        <w:tc>
          <w:tcPr>
            <w:tcW w:w="688" w:type="dxa"/>
            <w:vMerge/>
            <w:vAlign w:val="center"/>
            <w:hideMark/>
          </w:tcPr>
          <w:p w:rsidR="0023093A" w:rsidRPr="0023093A" w:rsidRDefault="0023093A" w:rsidP="0023093A">
            <w:pPr>
              <w:rPr>
                <w:rFonts w:ascii="楷体" w:eastAsia="楷体" w:hAnsi="楷体"/>
              </w:rPr>
            </w:pPr>
          </w:p>
        </w:tc>
        <w:tc>
          <w:tcPr>
            <w:tcW w:w="1299"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引导手举牌</w:t>
            </w:r>
            <w:r w:rsidRPr="0023093A">
              <w:rPr>
                <w:rFonts w:ascii="楷体" w:eastAsia="楷体" w:hAnsi="楷体" w:hint="eastAsia"/>
              </w:rPr>
              <w:br/>
              <w:t>发车手举牌</w:t>
            </w:r>
          </w:p>
        </w:tc>
        <w:tc>
          <w:tcPr>
            <w:tcW w:w="1911"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30x40cm</w:t>
            </w:r>
            <w:r w:rsidRPr="0023093A">
              <w:rPr>
                <w:rFonts w:ascii="楷体" w:eastAsia="楷体" w:hAnsi="楷体" w:hint="eastAsia"/>
              </w:rPr>
              <w:br/>
              <w:t>KT板双面裱荧光印刷品</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50</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1000</w:t>
            </w:r>
          </w:p>
        </w:tc>
        <w:tc>
          <w:tcPr>
            <w:tcW w:w="1468" w:type="dxa"/>
            <w:vMerge/>
            <w:vAlign w:val="center"/>
            <w:hideMark/>
          </w:tcPr>
          <w:p w:rsidR="0023093A" w:rsidRPr="0023093A" w:rsidRDefault="0023093A" w:rsidP="0023093A">
            <w:pPr>
              <w:rPr>
                <w:rFonts w:ascii="楷体" w:eastAsia="楷体" w:hAnsi="楷体"/>
              </w:rPr>
            </w:pPr>
          </w:p>
        </w:tc>
      </w:tr>
      <w:tr w:rsidR="0023093A" w:rsidRPr="0023093A" w:rsidTr="003C7B7D">
        <w:trPr>
          <w:trHeight w:val="330"/>
          <w:jc w:val="center"/>
        </w:trPr>
        <w:tc>
          <w:tcPr>
            <w:tcW w:w="410"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礼品袋</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袋子</w:t>
            </w:r>
          </w:p>
        </w:tc>
        <w:tc>
          <w:tcPr>
            <w:tcW w:w="1911"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宽度19cm 高度26cm 厚度8cm</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8.6</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个</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1300</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11180</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专色（或追色）银光色+四色彩印</w:t>
            </w:r>
          </w:p>
        </w:tc>
      </w:tr>
      <w:tr w:rsidR="0023093A" w:rsidRPr="0023093A" w:rsidTr="003C7B7D">
        <w:trPr>
          <w:trHeight w:val="990"/>
          <w:jc w:val="center"/>
        </w:trPr>
        <w:tc>
          <w:tcPr>
            <w:tcW w:w="410"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打样</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产品追色打样</w:t>
            </w:r>
          </w:p>
        </w:tc>
        <w:tc>
          <w:tcPr>
            <w:tcW w:w="1911"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大度4K250G、300G铜板纸各1付</w:t>
            </w:r>
          </w:p>
        </w:tc>
        <w:tc>
          <w:tcPr>
            <w:tcW w:w="797"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1500元</w:t>
            </w:r>
          </w:p>
        </w:tc>
        <w:tc>
          <w:tcPr>
            <w:tcW w:w="410"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付</w:t>
            </w:r>
          </w:p>
        </w:tc>
        <w:tc>
          <w:tcPr>
            <w:tcW w:w="603"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w:t>
            </w: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3000</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专色蓝</w:t>
            </w:r>
            <w:r w:rsidR="00DF64E8">
              <w:rPr>
                <w:rFonts w:ascii="楷体" w:eastAsia="楷体" w:hAnsi="楷体" w:hint="eastAsia"/>
              </w:rPr>
              <w:t>,</w:t>
            </w:r>
            <w:r w:rsidRPr="0023093A">
              <w:rPr>
                <w:rFonts w:ascii="楷体" w:eastAsia="楷体" w:hAnsi="楷体" w:hint="eastAsia"/>
              </w:rPr>
              <w:t>荧光绿、荧光黄追色印刷，二瓶专用油墨油膜、二瓶进口荧光油墨、刀模</w:t>
            </w:r>
            <w:r w:rsidR="00DF64E8">
              <w:rPr>
                <w:rFonts w:ascii="楷体" w:eastAsia="楷体" w:hAnsi="楷体" w:hint="eastAsia"/>
              </w:rPr>
              <w:t>,复热膜</w:t>
            </w:r>
            <w:r w:rsidRPr="0023093A">
              <w:rPr>
                <w:rFonts w:ascii="楷体" w:eastAsia="楷体" w:hAnsi="楷体" w:hint="eastAsia"/>
              </w:rPr>
              <w:t>等</w:t>
            </w:r>
          </w:p>
        </w:tc>
      </w:tr>
      <w:tr w:rsidR="0023093A" w:rsidRPr="0023093A" w:rsidTr="003C7B7D">
        <w:trPr>
          <w:trHeight w:val="330"/>
          <w:jc w:val="center"/>
        </w:trPr>
        <w:tc>
          <w:tcPr>
            <w:tcW w:w="410"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合计</w:t>
            </w:r>
          </w:p>
        </w:tc>
        <w:tc>
          <w:tcPr>
            <w:tcW w:w="688"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1299"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1911" w:type="dxa"/>
            <w:noWrap/>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c>
          <w:tcPr>
            <w:tcW w:w="797" w:type="dxa"/>
            <w:noWrap/>
            <w:vAlign w:val="center"/>
            <w:hideMark/>
          </w:tcPr>
          <w:p w:rsidR="0023093A" w:rsidRPr="0023093A" w:rsidRDefault="0023093A" w:rsidP="003C7B7D">
            <w:pPr>
              <w:jc w:val="center"/>
              <w:rPr>
                <w:rFonts w:ascii="楷体" w:eastAsia="楷体" w:hAnsi="楷体"/>
              </w:rPr>
            </w:pPr>
          </w:p>
        </w:tc>
        <w:tc>
          <w:tcPr>
            <w:tcW w:w="410" w:type="dxa"/>
            <w:noWrap/>
            <w:vAlign w:val="center"/>
            <w:hideMark/>
          </w:tcPr>
          <w:p w:rsidR="0023093A" w:rsidRPr="0023093A" w:rsidRDefault="0023093A" w:rsidP="003C7B7D">
            <w:pPr>
              <w:jc w:val="center"/>
              <w:rPr>
                <w:rFonts w:ascii="楷体" w:eastAsia="楷体" w:hAnsi="楷体"/>
              </w:rPr>
            </w:pPr>
          </w:p>
        </w:tc>
        <w:tc>
          <w:tcPr>
            <w:tcW w:w="603" w:type="dxa"/>
            <w:noWrap/>
            <w:vAlign w:val="center"/>
            <w:hideMark/>
          </w:tcPr>
          <w:p w:rsidR="0023093A" w:rsidRPr="0023093A" w:rsidRDefault="0023093A" w:rsidP="003C7B7D">
            <w:pPr>
              <w:jc w:val="center"/>
              <w:rPr>
                <w:rFonts w:ascii="楷体" w:eastAsia="楷体" w:hAnsi="楷体"/>
              </w:rPr>
            </w:pPr>
          </w:p>
        </w:tc>
        <w:tc>
          <w:tcPr>
            <w:tcW w:w="936" w:type="dxa"/>
            <w:noWrap/>
            <w:vAlign w:val="center"/>
            <w:hideMark/>
          </w:tcPr>
          <w:p w:rsidR="0023093A" w:rsidRPr="0023093A" w:rsidRDefault="0023093A" w:rsidP="003C7B7D">
            <w:pPr>
              <w:jc w:val="center"/>
              <w:rPr>
                <w:rFonts w:ascii="楷体" w:eastAsia="楷体" w:hAnsi="楷体"/>
              </w:rPr>
            </w:pPr>
            <w:r w:rsidRPr="0023093A">
              <w:rPr>
                <w:rFonts w:ascii="楷体" w:eastAsia="楷体" w:hAnsi="楷体" w:hint="eastAsia"/>
              </w:rPr>
              <w:t>21975</w:t>
            </w:r>
          </w:p>
        </w:tc>
        <w:tc>
          <w:tcPr>
            <w:tcW w:w="1468" w:type="dxa"/>
            <w:vAlign w:val="center"/>
            <w:hideMark/>
          </w:tcPr>
          <w:p w:rsidR="0023093A" w:rsidRPr="0023093A" w:rsidRDefault="0023093A" w:rsidP="0023093A">
            <w:pPr>
              <w:rPr>
                <w:rFonts w:ascii="楷体" w:eastAsia="楷体" w:hAnsi="楷体"/>
              </w:rPr>
            </w:pPr>
            <w:r w:rsidRPr="0023093A">
              <w:rPr>
                <w:rFonts w:ascii="楷体" w:eastAsia="楷体" w:hAnsi="楷体" w:hint="eastAsia"/>
              </w:rPr>
              <w:t xml:space="preserve">　</w:t>
            </w:r>
          </w:p>
        </w:tc>
      </w:tr>
    </w:tbl>
    <w:p w:rsidR="0023093A" w:rsidRPr="00AF0950" w:rsidRDefault="0023093A" w:rsidP="006A1D07">
      <w:pPr>
        <w:spacing w:line="500" w:lineRule="exact"/>
        <w:rPr>
          <w:rFonts w:ascii="华文楷体" w:eastAsia="华文楷体" w:hAnsi="华文楷体"/>
          <w:sz w:val="40"/>
          <w:szCs w:val="28"/>
        </w:rPr>
      </w:pPr>
    </w:p>
    <w:p w:rsidR="00D752AF" w:rsidRDefault="00D752AF" w:rsidP="00D752AF">
      <w:pPr>
        <w:spacing w:line="500" w:lineRule="exact"/>
        <w:jc w:val="right"/>
        <w:rPr>
          <w:rFonts w:ascii="华文楷体" w:eastAsia="华文楷体" w:hAnsi="华文楷体"/>
          <w:sz w:val="28"/>
          <w:szCs w:val="28"/>
        </w:rPr>
      </w:pPr>
      <w:bookmarkStart w:id="0" w:name="_GoBack"/>
      <w:bookmarkEnd w:id="0"/>
    </w:p>
    <w:p w:rsidR="00D752AF" w:rsidRPr="00D752AF" w:rsidRDefault="00D752AF" w:rsidP="00D752AF">
      <w:pPr>
        <w:wordWrap w:val="0"/>
        <w:spacing w:line="500" w:lineRule="exact"/>
        <w:jc w:val="right"/>
        <w:rPr>
          <w:rFonts w:ascii="华文楷体" w:eastAsia="华文楷体" w:hAnsi="华文楷体"/>
          <w:sz w:val="28"/>
          <w:szCs w:val="28"/>
        </w:rPr>
      </w:pPr>
      <w:r>
        <w:rPr>
          <w:rFonts w:ascii="华文楷体" w:eastAsia="华文楷体" w:hAnsi="华文楷体"/>
          <w:sz w:val="28"/>
          <w:szCs w:val="28"/>
        </w:rPr>
        <w:t xml:space="preserve">   </w:t>
      </w:r>
      <w:r w:rsidRPr="00D752AF">
        <w:rPr>
          <w:rFonts w:ascii="华文楷体" w:eastAsia="华文楷体" w:hAnsi="华文楷体"/>
          <w:sz w:val="28"/>
          <w:szCs w:val="28"/>
        </w:rPr>
        <w:t>年</w:t>
      </w:r>
      <w:r>
        <w:rPr>
          <w:rFonts w:ascii="华文楷体" w:eastAsia="华文楷体" w:hAnsi="华文楷体"/>
          <w:sz w:val="28"/>
          <w:szCs w:val="28"/>
        </w:rPr>
        <w:t xml:space="preserve">   </w:t>
      </w:r>
      <w:r w:rsidRPr="00D752AF">
        <w:rPr>
          <w:rFonts w:ascii="华文楷体" w:eastAsia="华文楷体" w:hAnsi="华文楷体"/>
          <w:sz w:val="28"/>
          <w:szCs w:val="28"/>
        </w:rPr>
        <w:t>月</w:t>
      </w:r>
      <w:r>
        <w:rPr>
          <w:rFonts w:ascii="华文楷体" w:eastAsia="华文楷体" w:hAnsi="华文楷体"/>
          <w:sz w:val="28"/>
          <w:szCs w:val="28"/>
        </w:rPr>
        <w:t xml:space="preserve">  </w:t>
      </w:r>
      <w:r w:rsidRPr="00D752AF">
        <w:rPr>
          <w:rFonts w:ascii="华文楷体" w:eastAsia="华文楷体" w:hAnsi="华文楷体"/>
          <w:sz w:val="28"/>
          <w:szCs w:val="28"/>
        </w:rPr>
        <w:t>日</w:t>
      </w:r>
    </w:p>
    <w:sectPr w:rsidR="00D752AF" w:rsidRPr="00D752AF" w:rsidSect="00B94F07">
      <w:pgSz w:w="11906" w:h="16838"/>
      <w:pgMar w:top="1134"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C2D" w:rsidRDefault="004C1C2D" w:rsidP="00C73B80">
      <w:r>
        <w:separator/>
      </w:r>
    </w:p>
  </w:endnote>
  <w:endnote w:type="continuationSeparator" w:id="0">
    <w:p w:rsidR="004C1C2D" w:rsidRDefault="004C1C2D" w:rsidP="00C73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C2D" w:rsidRDefault="004C1C2D" w:rsidP="00C73B80">
      <w:r>
        <w:separator/>
      </w:r>
    </w:p>
  </w:footnote>
  <w:footnote w:type="continuationSeparator" w:id="0">
    <w:p w:rsidR="004C1C2D" w:rsidRDefault="004C1C2D" w:rsidP="00C73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CDC"/>
    <w:rsid w:val="00067369"/>
    <w:rsid w:val="00094B95"/>
    <w:rsid w:val="000D411D"/>
    <w:rsid w:val="00105B44"/>
    <w:rsid w:val="00107329"/>
    <w:rsid w:val="00113897"/>
    <w:rsid w:val="00157CAE"/>
    <w:rsid w:val="001B3005"/>
    <w:rsid w:val="002242D8"/>
    <w:rsid w:val="0022783F"/>
    <w:rsid w:val="0023093A"/>
    <w:rsid w:val="0025264B"/>
    <w:rsid w:val="00263816"/>
    <w:rsid w:val="00306379"/>
    <w:rsid w:val="00324E88"/>
    <w:rsid w:val="00334874"/>
    <w:rsid w:val="00370C93"/>
    <w:rsid w:val="00370CD0"/>
    <w:rsid w:val="003B2597"/>
    <w:rsid w:val="003C7B7D"/>
    <w:rsid w:val="00454145"/>
    <w:rsid w:val="00457285"/>
    <w:rsid w:val="00457D0F"/>
    <w:rsid w:val="004A4DA6"/>
    <w:rsid w:val="004A5077"/>
    <w:rsid w:val="004C1C2D"/>
    <w:rsid w:val="004F2C9B"/>
    <w:rsid w:val="005413B2"/>
    <w:rsid w:val="00581482"/>
    <w:rsid w:val="00586A52"/>
    <w:rsid w:val="005A4715"/>
    <w:rsid w:val="005B2631"/>
    <w:rsid w:val="005E3EDC"/>
    <w:rsid w:val="005E5F85"/>
    <w:rsid w:val="006A1D07"/>
    <w:rsid w:val="006B18CF"/>
    <w:rsid w:val="006C35F1"/>
    <w:rsid w:val="006F0E25"/>
    <w:rsid w:val="007054E0"/>
    <w:rsid w:val="00716F2E"/>
    <w:rsid w:val="00723EEB"/>
    <w:rsid w:val="007309B8"/>
    <w:rsid w:val="007468E5"/>
    <w:rsid w:val="00774596"/>
    <w:rsid w:val="00776831"/>
    <w:rsid w:val="007B2411"/>
    <w:rsid w:val="00800DDE"/>
    <w:rsid w:val="0081123B"/>
    <w:rsid w:val="008310D4"/>
    <w:rsid w:val="00861D1B"/>
    <w:rsid w:val="00862439"/>
    <w:rsid w:val="00876A96"/>
    <w:rsid w:val="008B54C4"/>
    <w:rsid w:val="00A12481"/>
    <w:rsid w:val="00A159A6"/>
    <w:rsid w:val="00AC79DD"/>
    <w:rsid w:val="00AD74E8"/>
    <w:rsid w:val="00AE528E"/>
    <w:rsid w:val="00AF0950"/>
    <w:rsid w:val="00B2753B"/>
    <w:rsid w:val="00B94F07"/>
    <w:rsid w:val="00BF1A73"/>
    <w:rsid w:val="00C042FC"/>
    <w:rsid w:val="00C35225"/>
    <w:rsid w:val="00C45408"/>
    <w:rsid w:val="00C454A7"/>
    <w:rsid w:val="00C5358E"/>
    <w:rsid w:val="00C73B80"/>
    <w:rsid w:val="00C750D5"/>
    <w:rsid w:val="00C91753"/>
    <w:rsid w:val="00CC5576"/>
    <w:rsid w:val="00D31C5D"/>
    <w:rsid w:val="00D752AF"/>
    <w:rsid w:val="00DF64E8"/>
    <w:rsid w:val="00E32648"/>
    <w:rsid w:val="00E5504A"/>
    <w:rsid w:val="00F14EE4"/>
    <w:rsid w:val="00F679D2"/>
    <w:rsid w:val="00F816F7"/>
    <w:rsid w:val="00FE7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8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2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AF0950"/>
    <w:rPr>
      <w:sz w:val="18"/>
      <w:szCs w:val="18"/>
    </w:rPr>
  </w:style>
  <w:style w:type="character" w:customStyle="1" w:styleId="Char">
    <w:name w:val="批注框文本 Char"/>
    <w:basedOn w:val="a0"/>
    <w:link w:val="a4"/>
    <w:uiPriority w:val="99"/>
    <w:semiHidden/>
    <w:rsid w:val="00AF0950"/>
    <w:rPr>
      <w:sz w:val="18"/>
      <w:szCs w:val="18"/>
    </w:rPr>
  </w:style>
  <w:style w:type="paragraph" w:styleId="a5">
    <w:name w:val="header"/>
    <w:basedOn w:val="a"/>
    <w:link w:val="Char0"/>
    <w:uiPriority w:val="99"/>
    <w:semiHidden/>
    <w:unhideWhenUsed/>
    <w:rsid w:val="00C73B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73B80"/>
    <w:rPr>
      <w:sz w:val="18"/>
      <w:szCs w:val="18"/>
    </w:rPr>
  </w:style>
  <w:style w:type="paragraph" w:styleId="a6">
    <w:name w:val="footer"/>
    <w:basedOn w:val="a"/>
    <w:link w:val="Char1"/>
    <w:uiPriority w:val="99"/>
    <w:semiHidden/>
    <w:unhideWhenUsed/>
    <w:rsid w:val="00C73B8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73B80"/>
    <w:rPr>
      <w:sz w:val="18"/>
      <w:szCs w:val="18"/>
    </w:rPr>
  </w:style>
</w:styles>
</file>

<file path=word/webSettings.xml><?xml version="1.0" encoding="utf-8"?>
<w:webSettings xmlns:r="http://schemas.openxmlformats.org/officeDocument/2006/relationships" xmlns:w="http://schemas.openxmlformats.org/wordprocessingml/2006/main">
  <w:divs>
    <w:div w:id="442313365">
      <w:bodyDiv w:val="1"/>
      <w:marLeft w:val="0"/>
      <w:marRight w:val="0"/>
      <w:marTop w:val="0"/>
      <w:marBottom w:val="0"/>
      <w:divBdr>
        <w:top w:val="none" w:sz="0" w:space="0" w:color="auto"/>
        <w:left w:val="none" w:sz="0" w:space="0" w:color="auto"/>
        <w:bottom w:val="none" w:sz="0" w:space="0" w:color="auto"/>
        <w:right w:val="none" w:sz="0" w:space="0" w:color="auto"/>
      </w:divBdr>
    </w:div>
    <w:div w:id="14465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FtpDown</cp:lastModifiedBy>
  <cp:revision>8</cp:revision>
  <cp:lastPrinted>2017-10-19T02:48:00Z</cp:lastPrinted>
  <dcterms:created xsi:type="dcterms:W3CDTF">2017-12-05T05:42:00Z</dcterms:created>
  <dcterms:modified xsi:type="dcterms:W3CDTF">2017-12-05T06:45:00Z</dcterms:modified>
</cp:coreProperties>
</file>