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7D9" w:rsidRDefault="00EB6E68"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会务委托合同</w:t>
      </w:r>
    </w:p>
    <w:p w:rsidR="00E457D9" w:rsidRDefault="00E457D9">
      <w:pPr>
        <w:jc w:val="center"/>
        <w:rPr>
          <w:b/>
          <w:sz w:val="44"/>
        </w:rPr>
      </w:pPr>
    </w:p>
    <w:p w:rsidR="00E457D9" w:rsidRDefault="00EB6E68">
      <w:pPr>
        <w:pStyle w:val="1"/>
        <w:spacing w:line="360" w:lineRule="auto"/>
        <w:ind w:right="315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甲方：</w:t>
      </w:r>
      <w:r>
        <w:rPr>
          <w:sz w:val="24"/>
          <w:szCs w:val="24"/>
        </w:rPr>
        <w:t>光大保德信</w:t>
      </w:r>
      <w:r>
        <w:rPr>
          <w:rFonts w:hint="eastAsia"/>
          <w:sz w:val="24"/>
          <w:szCs w:val="24"/>
        </w:rPr>
        <w:t>基金管理有限公司</w:t>
      </w:r>
    </w:p>
    <w:p w:rsidR="00E457D9" w:rsidRDefault="00EB6E6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乙方：</w:t>
      </w:r>
      <w:r>
        <w:rPr>
          <w:rFonts w:hint="eastAsia"/>
          <w:bCs/>
          <w:szCs w:val="21"/>
        </w:rPr>
        <w:t>康辉集团北京国际会议展览有限公司</w:t>
      </w:r>
    </w:p>
    <w:p w:rsidR="00E457D9" w:rsidRDefault="00EB6E6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经双方共同协商，鉴于乙方具有合法的相关资质，双方就甲方委托乙方代理会议服务事宜，达成如下协议。</w:t>
      </w:r>
    </w:p>
    <w:p w:rsidR="00E457D9" w:rsidRDefault="00EB6E68">
      <w:pPr>
        <w:pStyle w:val="1"/>
        <w:numPr>
          <w:ilvl w:val="0"/>
          <w:numId w:val="1"/>
        </w:numPr>
        <w:spacing w:line="360" w:lineRule="auto"/>
        <w:ind w:firstLineChars="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委托服务内容</w:t>
      </w:r>
    </w:p>
    <w:p w:rsidR="00641417" w:rsidRPr="00A80008" w:rsidRDefault="00EB6E68">
      <w:pPr>
        <w:pStyle w:val="1"/>
        <w:spacing w:line="360" w:lineRule="auto"/>
        <w:ind w:left="480" w:firstLineChars="0" w:firstLine="0"/>
      </w:pPr>
      <w:r w:rsidRPr="00A80008">
        <w:rPr>
          <w:rFonts w:hint="eastAsia"/>
        </w:rPr>
        <w:t>会议名称：</w:t>
      </w:r>
      <w:r w:rsidR="00D51F52" w:rsidRPr="00D51F52">
        <w:rPr>
          <w:rFonts w:hint="eastAsia"/>
        </w:rPr>
        <w:t>珠海</w:t>
      </w:r>
      <w:r w:rsidR="00D51F52" w:rsidRPr="00D51F52">
        <w:t>建行</w:t>
      </w:r>
      <w:r w:rsidR="00D51F52" w:rsidRPr="00D51F52">
        <w:rPr>
          <w:rFonts w:hint="eastAsia"/>
        </w:rPr>
        <w:t>核心</w:t>
      </w:r>
      <w:r w:rsidR="00D51F52" w:rsidRPr="00D51F52">
        <w:t>客户经理拓展交流会</w:t>
      </w:r>
      <w:r w:rsidR="00D51F52" w:rsidRPr="00D51F52">
        <w:rPr>
          <w:rFonts w:hint="eastAsia"/>
        </w:rPr>
        <w:t>第二期</w:t>
      </w:r>
    </w:p>
    <w:p w:rsidR="00E457D9" w:rsidRPr="00A80008" w:rsidRDefault="00EB6E68">
      <w:pPr>
        <w:pStyle w:val="1"/>
        <w:spacing w:line="360" w:lineRule="auto"/>
        <w:ind w:left="480" w:firstLineChars="0" w:firstLine="0"/>
      </w:pPr>
      <w:r w:rsidRPr="00A80008">
        <w:rPr>
          <w:rFonts w:hint="eastAsia"/>
        </w:rPr>
        <w:t>会议时间：</w:t>
      </w:r>
      <w:r w:rsidRPr="00A80008">
        <w:rPr>
          <w:rFonts w:hint="eastAsia"/>
        </w:rPr>
        <w:t xml:space="preserve"> </w:t>
      </w:r>
      <w:r w:rsidR="00D51F52" w:rsidRPr="00D51F52">
        <w:rPr>
          <w:rFonts w:hint="eastAsia"/>
        </w:rPr>
        <w:t>2017</w:t>
      </w:r>
      <w:r w:rsidR="00D51F52" w:rsidRPr="00D51F52">
        <w:rPr>
          <w:rFonts w:hint="eastAsia"/>
        </w:rPr>
        <w:t>年</w:t>
      </w:r>
      <w:r w:rsidR="00D51F52" w:rsidRPr="00D51F52">
        <w:rPr>
          <w:rFonts w:hint="eastAsia"/>
        </w:rPr>
        <w:t>9</w:t>
      </w:r>
      <w:r w:rsidR="00D51F52" w:rsidRPr="00D51F52">
        <w:rPr>
          <w:rFonts w:hint="eastAsia"/>
        </w:rPr>
        <w:t>月</w:t>
      </w:r>
      <w:r w:rsidR="00D51F52" w:rsidRPr="00D51F52">
        <w:rPr>
          <w:rFonts w:hint="eastAsia"/>
        </w:rPr>
        <w:t>26</w:t>
      </w:r>
      <w:r w:rsidR="00D51F52" w:rsidRPr="00D51F52">
        <w:rPr>
          <w:rFonts w:hint="eastAsia"/>
        </w:rPr>
        <w:t>日</w:t>
      </w:r>
    </w:p>
    <w:p w:rsidR="00E457D9" w:rsidRPr="00A80008" w:rsidRDefault="00EB6E68">
      <w:pPr>
        <w:pStyle w:val="1"/>
        <w:spacing w:line="360" w:lineRule="auto"/>
        <w:ind w:left="480" w:firstLineChars="0" w:firstLine="0"/>
      </w:pPr>
      <w:r w:rsidRPr="00A80008">
        <w:rPr>
          <w:rFonts w:hint="eastAsia"/>
        </w:rPr>
        <w:t>会议地点：</w:t>
      </w:r>
      <w:r w:rsidR="00A80008">
        <w:rPr>
          <w:rFonts w:hint="eastAsia"/>
        </w:rPr>
        <w:t>建设</w:t>
      </w:r>
      <w:r w:rsidR="00A80008">
        <w:t>银行珠海分行</w:t>
      </w:r>
      <w:r w:rsidR="00A80008">
        <w:rPr>
          <w:rFonts w:hint="eastAsia"/>
        </w:rPr>
        <w:t>7</w:t>
      </w:r>
      <w:proofErr w:type="gramStart"/>
      <w:r w:rsidR="00A80008">
        <w:rPr>
          <w:rFonts w:hint="eastAsia"/>
        </w:rPr>
        <w:t>楼</w:t>
      </w:r>
      <w:r w:rsidR="00A80008">
        <w:t>大型</w:t>
      </w:r>
      <w:proofErr w:type="gramEnd"/>
      <w:r w:rsidR="00A80008">
        <w:t>会议室</w:t>
      </w:r>
    </w:p>
    <w:p w:rsidR="00E457D9" w:rsidRPr="00A80008" w:rsidRDefault="00EB6E68">
      <w:pPr>
        <w:pStyle w:val="1"/>
        <w:spacing w:line="360" w:lineRule="auto"/>
        <w:ind w:left="480" w:firstLineChars="0" w:firstLine="0"/>
      </w:pPr>
      <w:r w:rsidRPr="00A80008">
        <w:rPr>
          <w:rFonts w:hint="eastAsia"/>
        </w:rPr>
        <w:t>参会人数：</w:t>
      </w:r>
      <w:r w:rsidR="00E351CD" w:rsidRPr="00A80008">
        <w:rPr>
          <w:rFonts w:hint="eastAsia"/>
        </w:rPr>
        <w:t>100</w:t>
      </w:r>
      <w:r w:rsidRPr="00A80008">
        <w:rPr>
          <w:rFonts w:hint="eastAsia"/>
        </w:rPr>
        <w:t>人</w:t>
      </w:r>
    </w:p>
    <w:p w:rsidR="00E457D9" w:rsidRDefault="00EB6E68">
      <w:pPr>
        <w:pStyle w:val="1"/>
        <w:spacing w:line="360" w:lineRule="auto"/>
        <w:ind w:left="48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会议议程：</w:t>
      </w:r>
    </w:p>
    <w:tbl>
      <w:tblPr>
        <w:tblW w:w="8685" w:type="dxa"/>
        <w:tblInd w:w="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9"/>
        <w:gridCol w:w="1632"/>
        <w:gridCol w:w="5504"/>
      </w:tblGrid>
      <w:tr w:rsidR="00E457D9">
        <w:tc>
          <w:tcPr>
            <w:tcW w:w="3181" w:type="dxa"/>
            <w:gridSpan w:val="2"/>
            <w:vAlign w:val="center"/>
          </w:tcPr>
          <w:p w:rsidR="00E457D9" w:rsidRDefault="00EB6E68" w:rsidP="000B7517">
            <w:pPr>
              <w:tabs>
                <w:tab w:val="left" w:pos="900"/>
                <w:tab w:val="left" w:pos="6105"/>
              </w:tabs>
              <w:spacing w:beforeLines="25" w:afterLines="25" w:line="30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5504" w:type="dxa"/>
            <w:vAlign w:val="center"/>
          </w:tcPr>
          <w:p w:rsidR="00E457D9" w:rsidRDefault="00EB6E68" w:rsidP="000B7517">
            <w:pPr>
              <w:tabs>
                <w:tab w:val="left" w:pos="900"/>
                <w:tab w:val="left" w:pos="6105"/>
              </w:tabs>
              <w:spacing w:beforeLines="25" w:afterLines="25" w:line="30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内容</w:t>
            </w:r>
          </w:p>
        </w:tc>
      </w:tr>
      <w:tr w:rsidR="00D51F52" w:rsidTr="00D51F52">
        <w:trPr>
          <w:trHeight w:val="592"/>
        </w:trPr>
        <w:tc>
          <w:tcPr>
            <w:tcW w:w="1549" w:type="dxa"/>
            <w:vMerge w:val="restart"/>
            <w:vAlign w:val="center"/>
          </w:tcPr>
          <w:p w:rsidR="00D51F52" w:rsidRDefault="00D51F52" w:rsidP="000B7517">
            <w:pPr>
              <w:tabs>
                <w:tab w:val="left" w:pos="900"/>
                <w:tab w:val="left" w:pos="6105"/>
              </w:tabs>
              <w:spacing w:beforeLines="25" w:afterLines="25"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9月</w:t>
            </w:r>
            <w:r w:rsidR="009E39E9">
              <w:rPr>
                <w:rFonts w:ascii="宋体" w:hAnsi="宋体" w:hint="eastAsia"/>
                <w:sz w:val="24"/>
                <w:szCs w:val="24"/>
              </w:rPr>
              <w:t>26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1632" w:type="dxa"/>
            <w:vAlign w:val="center"/>
          </w:tcPr>
          <w:p w:rsidR="00D51F52" w:rsidRPr="00A80008" w:rsidRDefault="00D51F52" w:rsidP="00A80008">
            <w:pPr>
              <w:jc w:val="center"/>
              <w:rPr>
                <w:rFonts w:asciiTheme="majorEastAsia" w:eastAsiaTheme="majorEastAsia" w:hAnsiTheme="majorEastAsia"/>
              </w:rPr>
            </w:pPr>
            <w:r w:rsidRPr="00A80008">
              <w:rPr>
                <w:rFonts w:asciiTheme="majorEastAsia" w:eastAsiaTheme="majorEastAsia" w:hAnsiTheme="majorEastAsia" w:hint="eastAsia"/>
              </w:rPr>
              <w:t>14：00-14：15</w:t>
            </w:r>
          </w:p>
        </w:tc>
        <w:tc>
          <w:tcPr>
            <w:tcW w:w="5504" w:type="dxa"/>
            <w:vAlign w:val="center"/>
          </w:tcPr>
          <w:p w:rsidR="00D51F52" w:rsidRPr="00D51F52" w:rsidRDefault="00D51F52" w:rsidP="00D51F52">
            <w:pPr>
              <w:jc w:val="center"/>
              <w:rPr>
                <w:rFonts w:asciiTheme="majorEastAsia" w:eastAsiaTheme="majorEastAsia" w:hAnsiTheme="majorEastAsia"/>
              </w:rPr>
            </w:pPr>
            <w:proofErr w:type="gramStart"/>
            <w:r w:rsidRPr="00D51F52">
              <w:rPr>
                <w:rFonts w:asciiTheme="majorEastAsia" w:eastAsiaTheme="majorEastAsia" w:hAnsiTheme="majorEastAsia" w:hint="eastAsia"/>
              </w:rPr>
              <w:t>个金</w:t>
            </w:r>
            <w:r w:rsidRPr="00D51F52">
              <w:rPr>
                <w:rFonts w:asciiTheme="majorEastAsia" w:eastAsiaTheme="majorEastAsia" w:hAnsiTheme="majorEastAsia"/>
              </w:rPr>
              <w:t>部</w:t>
            </w:r>
            <w:proofErr w:type="gramEnd"/>
            <w:r w:rsidRPr="00D51F52">
              <w:rPr>
                <w:rFonts w:asciiTheme="majorEastAsia" w:eastAsiaTheme="majorEastAsia" w:hAnsiTheme="majorEastAsia"/>
              </w:rPr>
              <w:t>主管对四季度任务</w:t>
            </w:r>
            <w:r w:rsidRPr="00D51F52">
              <w:rPr>
                <w:rFonts w:asciiTheme="majorEastAsia" w:eastAsiaTheme="majorEastAsia" w:hAnsiTheme="majorEastAsia" w:hint="eastAsia"/>
              </w:rPr>
              <w:t>进行</w:t>
            </w:r>
            <w:r w:rsidRPr="00D51F52">
              <w:rPr>
                <w:rFonts w:asciiTheme="majorEastAsia" w:eastAsiaTheme="majorEastAsia" w:hAnsiTheme="majorEastAsia"/>
              </w:rPr>
              <w:t>布置</w:t>
            </w:r>
            <w:r w:rsidRPr="00D51F52">
              <w:rPr>
                <w:rFonts w:asciiTheme="majorEastAsia" w:eastAsiaTheme="majorEastAsia" w:hAnsiTheme="majorEastAsia" w:hint="eastAsia"/>
              </w:rPr>
              <w:t>；</w:t>
            </w:r>
          </w:p>
        </w:tc>
      </w:tr>
      <w:tr w:rsidR="00D51F52" w:rsidTr="00D51F52">
        <w:trPr>
          <w:trHeight w:val="592"/>
        </w:trPr>
        <w:tc>
          <w:tcPr>
            <w:tcW w:w="1549" w:type="dxa"/>
            <w:vMerge/>
            <w:vAlign w:val="center"/>
          </w:tcPr>
          <w:p w:rsidR="00D51F52" w:rsidRDefault="00D51F52" w:rsidP="000B7517">
            <w:pPr>
              <w:tabs>
                <w:tab w:val="left" w:pos="900"/>
                <w:tab w:val="left" w:pos="6105"/>
              </w:tabs>
              <w:spacing w:beforeLines="25" w:afterLines="25"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D51F52" w:rsidRPr="00A80008" w:rsidRDefault="00D51F52" w:rsidP="00A80008">
            <w:pPr>
              <w:jc w:val="center"/>
              <w:rPr>
                <w:rFonts w:asciiTheme="majorEastAsia" w:eastAsiaTheme="majorEastAsia" w:hAnsiTheme="majorEastAsia"/>
              </w:rPr>
            </w:pPr>
            <w:r w:rsidRPr="00A80008">
              <w:rPr>
                <w:rFonts w:asciiTheme="majorEastAsia" w:eastAsiaTheme="majorEastAsia" w:hAnsiTheme="majorEastAsia" w:hint="eastAsia"/>
              </w:rPr>
              <w:t>14：15-16：15</w:t>
            </w:r>
          </w:p>
        </w:tc>
        <w:tc>
          <w:tcPr>
            <w:tcW w:w="5504" w:type="dxa"/>
            <w:vAlign w:val="center"/>
          </w:tcPr>
          <w:p w:rsidR="00D51F52" w:rsidRPr="00D51F52" w:rsidRDefault="00D51F52" w:rsidP="00D51F52">
            <w:pPr>
              <w:jc w:val="center"/>
              <w:rPr>
                <w:rFonts w:asciiTheme="majorEastAsia" w:eastAsiaTheme="majorEastAsia" w:hAnsiTheme="majorEastAsia"/>
              </w:rPr>
            </w:pPr>
            <w:r w:rsidRPr="00D51F52">
              <w:rPr>
                <w:rFonts w:asciiTheme="majorEastAsia" w:eastAsiaTheme="majorEastAsia" w:hAnsiTheme="majorEastAsia" w:hint="eastAsia"/>
              </w:rPr>
              <w:t>我司进行2017年四季度投资策略专题报告；</w:t>
            </w:r>
          </w:p>
        </w:tc>
      </w:tr>
      <w:tr w:rsidR="00D51F52" w:rsidTr="00D51F52">
        <w:trPr>
          <w:trHeight w:val="511"/>
        </w:trPr>
        <w:tc>
          <w:tcPr>
            <w:tcW w:w="1549" w:type="dxa"/>
            <w:vMerge/>
            <w:vAlign w:val="center"/>
          </w:tcPr>
          <w:p w:rsidR="00D51F52" w:rsidRDefault="00D51F52" w:rsidP="000B7517">
            <w:pPr>
              <w:tabs>
                <w:tab w:val="left" w:pos="900"/>
                <w:tab w:val="left" w:pos="6105"/>
              </w:tabs>
              <w:spacing w:beforeLines="25" w:afterLines="25"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D51F52" w:rsidRPr="00A80008" w:rsidRDefault="00D51F52" w:rsidP="00A80008">
            <w:pPr>
              <w:jc w:val="center"/>
              <w:rPr>
                <w:rFonts w:asciiTheme="majorEastAsia" w:eastAsiaTheme="majorEastAsia" w:hAnsiTheme="majorEastAsia"/>
              </w:rPr>
            </w:pPr>
            <w:r w:rsidRPr="00A80008">
              <w:rPr>
                <w:rFonts w:asciiTheme="majorEastAsia" w:eastAsiaTheme="majorEastAsia" w:hAnsiTheme="majorEastAsia" w:hint="eastAsia"/>
              </w:rPr>
              <w:t>16：</w:t>
            </w:r>
            <w:r w:rsidR="00532E8B">
              <w:rPr>
                <w:rFonts w:asciiTheme="majorEastAsia" w:eastAsiaTheme="majorEastAsia" w:hAnsiTheme="majorEastAsia" w:hint="eastAsia"/>
              </w:rPr>
              <w:t>30-18</w:t>
            </w:r>
            <w:r w:rsidRPr="00A80008">
              <w:rPr>
                <w:rFonts w:asciiTheme="majorEastAsia" w:eastAsiaTheme="majorEastAsia" w:hAnsiTheme="majorEastAsia" w:hint="eastAsia"/>
              </w:rPr>
              <w:t>：</w:t>
            </w:r>
            <w:r w:rsidR="00532E8B">
              <w:rPr>
                <w:rFonts w:asciiTheme="majorEastAsia" w:eastAsiaTheme="majorEastAsia" w:hAnsiTheme="majorEastAsia" w:hint="eastAsia"/>
              </w:rPr>
              <w:t>0</w:t>
            </w:r>
            <w:r w:rsidRPr="00A80008"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5504" w:type="dxa"/>
            <w:vAlign w:val="center"/>
          </w:tcPr>
          <w:p w:rsidR="00D51F52" w:rsidRPr="00D51F52" w:rsidRDefault="00D51F52" w:rsidP="00D51F52">
            <w:pPr>
              <w:jc w:val="center"/>
              <w:rPr>
                <w:rFonts w:asciiTheme="majorEastAsia" w:eastAsiaTheme="majorEastAsia" w:hAnsiTheme="majorEastAsia"/>
              </w:rPr>
            </w:pPr>
            <w:r w:rsidRPr="00D51F52">
              <w:rPr>
                <w:rFonts w:asciiTheme="majorEastAsia" w:eastAsiaTheme="majorEastAsia" w:hAnsiTheme="majorEastAsia" w:hint="eastAsia"/>
              </w:rPr>
              <w:t>我司介绍光大保德信公司产品业绩及回顾操作策略及</w:t>
            </w:r>
            <w:r w:rsidRPr="00D51F52">
              <w:rPr>
                <w:rFonts w:asciiTheme="majorEastAsia" w:eastAsiaTheme="majorEastAsia" w:hAnsiTheme="majorEastAsia"/>
              </w:rPr>
              <w:t>我司核心基金定投</w:t>
            </w:r>
            <w:r w:rsidRPr="00D51F52">
              <w:rPr>
                <w:rFonts w:asciiTheme="majorEastAsia" w:eastAsiaTheme="majorEastAsia" w:hAnsiTheme="majorEastAsia" w:hint="eastAsia"/>
              </w:rPr>
              <w:t>产品</w:t>
            </w:r>
            <w:r w:rsidRPr="00D51F52">
              <w:rPr>
                <w:rFonts w:asciiTheme="majorEastAsia" w:eastAsiaTheme="majorEastAsia" w:hAnsiTheme="majorEastAsia"/>
              </w:rPr>
              <w:t>的说明</w:t>
            </w:r>
            <w:r w:rsidRPr="00D51F52">
              <w:rPr>
                <w:rFonts w:asciiTheme="majorEastAsia" w:eastAsiaTheme="majorEastAsia" w:hAnsiTheme="majorEastAsia" w:hint="eastAsia"/>
              </w:rPr>
              <w:t>；</w:t>
            </w:r>
          </w:p>
        </w:tc>
      </w:tr>
      <w:tr w:rsidR="00D51F52" w:rsidTr="00D51F52">
        <w:trPr>
          <w:trHeight w:val="511"/>
        </w:trPr>
        <w:tc>
          <w:tcPr>
            <w:tcW w:w="1549" w:type="dxa"/>
            <w:vMerge/>
            <w:vAlign w:val="center"/>
          </w:tcPr>
          <w:p w:rsidR="00D51F52" w:rsidRDefault="00D51F52" w:rsidP="000B7517">
            <w:pPr>
              <w:tabs>
                <w:tab w:val="left" w:pos="900"/>
                <w:tab w:val="left" w:pos="6105"/>
              </w:tabs>
              <w:spacing w:beforeLines="25" w:afterLines="25"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D51F52" w:rsidRPr="00A80008" w:rsidRDefault="00532E8B" w:rsidP="00A8000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18</w:t>
            </w:r>
            <w:r w:rsidR="00D51F52" w:rsidRPr="00A80008">
              <w:rPr>
                <w:rFonts w:asciiTheme="majorEastAsia" w:eastAsiaTheme="majorEastAsia" w:hAnsiTheme="majorEastAsia" w:hint="eastAsia"/>
              </w:rPr>
              <w:t>：</w:t>
            </w:r>
            <w:r>
              <w:rPr>
                <w:rFonts w:asciiTheme="majorEastAsia" w:eastAsiaTheme="majorEastAsia" w:hAnsiTheme="majorEastAsia" w:hint="eastAsia"/>
              </w:rPr>
              <w:t>0</w:t>
            </w:r>
            <w:r w:rsidR="00D51F52" w:rsidRPr="00A80008">
              <w:rPr>
                <w:rFonts w:asciiTheme="majorEastAsia" w:eastAsiaTheme="majorEastAsia" w:hAnsiTheme="majorEastAsia" w:hint="eastAsia"/>
              </w:rPr>
              <w:t>0-19：30</w:t>
            </w:r>
          </w:p>
        </w:tc>
        <w:tc>
          <w:tcPr>
            <w:tcW w:w="5504" w:type="dxa"/>
            <w:vAlign w:val="center"/>
          </w:tcPr>
          <w:p w:rsidR="00D51F52" w:rsidRPr="00D51F52" w:rsidRDefault="00D51F52" w:rsidP="00D51F52">
            <w:pPr>
              <w:jc w:val="center"/>
              <w:rPr>
                <w:rFonts w:asciiTheme="majorEastAsia" w:eastAsiaTheme="majorEastAsia" w:hAnsiTheme="majorEastAsia"/>
              </w:rPr>
            </w:pPr>
            <w:r w:rsidRPr="00D51F52">
              <w:rPr>
                <w:rFonts w:asciiTheme="majorEastAsia" w:eastAsiaTheme="majorEastAsia" w:hAnsiTheme="majorEastAsia" w:hint="eastAsia"/>
              </w:rPr>
              <w:t>晚餐交流</w:t>
            </w:r>
            <w:r w:rsidRPr="00D51F52">
              <w:rPr>
                <w:rFonts w:asciiTheme="majorEastAsia" w:eastAsiaTheme="majorEastAsia" w:hAnsiTheme="majorEastAsia"/>
              </w:rPr>
              <w:t>时间</w:t>
            </w:r>
          </w:p>
        </w:tc>
      </w:tr>
      <w:tr w:rsidR="00D51F52" w:rsidTr="00D51F52">
        <w:trPr>
          <w:trHeight w:val="511"/>
        </w:trPr>
        <w:tc>
          <w:tcPr>
            <w:tcW w:w="1549" w:type="dxa"/>
            <w:vMerge/>
            <w:vAlign w:val="center"/>
          </w:tcPr>
          <w:p w:rsidR="00D51F52" w:rsidRDefault="00D51F52" w:rsidP="000B7517">
            <w:pPr>
              <w:tabs>
                <w:tab w:val="left" w:pos="900"/>
                <w:tab w:val="left" w:pos="6105"/>
              </w:tabs>
              <w:spacing w:beforeLines="25" w:afterLines="25"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D51F52" w:rsidRPr="00A80008" w:rsidRDefault="00D51F52" w:rsidP="00A80008">
            <w:pPr>
              <w:jc w:val="center"/>
              <w:rPr>
                <w:rFonts w:asciiTheme="majorEastAsia" w:eastAsiaTheme="majorEastAsia" w:hAnsiTheme="majorEastAsia"/>
              </w:rPr>
            </w:pPr>
            <w:r w:rsidRPr="00A80008">
              <w:rPr>
                <w:rFonts w:asciiTheme="majorEastAsia" w:eastAsiaTheme="majorEastAsia" w:hAnsiTheme="majorEastAsia" w:hint="eastAsia"/>
              </w:rPr>
              <w:t>19：</w:t>
            </w:r>
            <w:r w:rsidR="000B7517">
              <w:rPr>
                <w:rFonts w:asciiTheme="majorEastAsia" w:eastAsiaTheme="majorEastAsia" w:hAnsiTheme="majorEastAsia" w:hint="eastAsia"/>
              </w:rPr>
              <w:t>45-20</w:t>
            </w:r>
            <w:r w:rsidRPr="00A80008">
              <w:rPr>
                <w:rFonts w:asciiTheme="majorEastAsia" w:eastAsiaTheme="majorEastAsia" w:hAnsiTheme="majorEastAsia" w:hint="eastAsia"/>
              </w:rPr>
              <w:t>：45</w:t>
            </w:r>
          </w:p>
        </w:tc>
        <w:tc>
          <w:tcPr>
            <w:tcW w:w="5504" w:type="dxa"/>
            <w:vAlign w:val="center"/>
          </w:tcPr>
          <w:p w:rsidR="00D51F52" w:rsidRPr="00D51F52" w:rsidRDefault="00D51F52" w:rsidP="00D51F52">
            <w:pPr>
              <w:jc w:val="center"/>
              <w:rPr>
                <w:rFonts w:asciiTheme="majorEastAsia" w:eastAsiaTheme="majorEastAsia" w:hAnsiTheme="majorEastAsia"/>
              </w:rPr>
            </w:pPr>
            <w:r w:rsidRPr="00D51F52">
              <w:rPr>
                <w:rFonts w:asciiTheme="majorEastAsia" w:eastAsiaTheme="majorEastAsia" w:hAnsiTheme="majorEastAsia" w:hint="eastAsia"/>
              </w:rPr>
              <w:t>分行</w:t>
            </w:r>
            <w:r w:rsidRPr="00D51F52">
              <w:rPr>
                <w:rFonts w:asciiTheme="majorEastAsia" w:eastAsiaTheme="majorEastAsia" w:hAnsiTheme="majorEastAsia"/>
              </w:rPr>
              <w:t>特聘讲师进行</w:t>
            </w:r>
            <w:r w:rsidRPr="00D51F52">
              <w:rPr>
                <w:rFonts w:asciiTheme="majorEastAsia" w:eastAsiaTheme="majorEastAsia" w:hAnsiTheme="majorEastAsia" w:hint="eastAsia"/>
              </w:rPr>
              <w:t>证券</w:t>
            </w:r>
            <w:r w:rsidRPr="00D51F52">
              <w:rPr>
                <w:rFonts w:asciiTheme="majorEastAsia" w:eastAsiaTheme="majorEastAsia" w:hAnsiTheme="majorEastAsia"/>
              </w:rPr>
              <w:t>类</w:t>
            </w:r>
            <w:r w:rsidRPr="00D51F52">
              <w:rPr>
                <w:rFonts w:asciiTheme="majorEastAsia" w:eastAsiaTheme="majorEastAsia" w:hAnsiTheme="majorEastAsia" w:hint="eastAsia"/>
              </w:rPr>
              <w:t>产品</w:t>
            </w:r>
            <w:r w:rsidRPr="00D51F52">
              <w:rPr>
                <w:rFonts w:asciiTheme="majorEastAsia" w:eastAsiaTheme="majorEastAsia" w:hAnsiTheme="majorEastAsia"/>
              </w:rPr>
              <w:t>营销案例讲座分析</w:t>
            </w:r>
          </w:p>
        </w:tc>
      </w:tr>
    </w:tbl>
    <w:p w:rsidR="00E457D9" w:rsidRDefault="00EB6E68">
      <w:pPr>
        <w:pStyle w:val="1"/>
        <w:numPr>
          <w:ilvl w:val="0"/>
          <w:numId w:val="1"/>
        </w:numPr>
        <w:spacing w:line="360" w:lineRule="auto"/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会议费用</w:t>
      </w:r>
    </w:p>
    <w:p w:rsidR="00E457D9" w:rsidRDefault="00EB6E68">
      <w:pPr>
        <w:spacing w:line="360" w:lineRule="auto"/>
        <w:ind w:leftChars="228" w:left="479"/>
        <w:rPr>
          <w:rFonts w:ascii="宋体" w:hAnsi="宋体"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="00A80008">
        <w:rPr>
          <w:rFonts w:ascii="宋体" w:hAnsi="宋体" w:hint="eastAsia"/>
          <w:sz w:val="24"/>
          <w:szCs w:val="24"/>
        </w:rPr>
        <w:t>本次会议服务的费用预计为人民币（大写）【肆万</w:t>
      </w:r>
      <w:r w:rsidR="00D51F52">
        <w:rPr>
          <w:rFonts w:ascii="宋体" w:hAnsi="宋体" w:hint="eastAsia"/>
          <w:sz w:val="24"/>
          <w:szCs w:val="24"/>
        </w:rPr>
        <w:t>捌</w:t>
      </w:r>
      <w:r>
        <w:rPr>
          <w:rFonts w:ascii="宋体" w:hAnsi="宋体" w:hint="eastAsia"/>
          <w:sz w:val="24"/>
          <w:szCs w:val="24"/>
        </w:rPr>
        <w:t>仟</w:t>
      </w:r>
      <w:r w:rsidR="00641417">
        <w:rPr>
          <w:rFonts w:ascii="宋体" w:hAnsi="宋体" w:hint="eastAsia"/>
          <w:sz w:val="24"/>
          <w:szCs w:val="24"/>
        </w:rPr>
        <w:t>伍佰</w:t>
      </w:r>
      <w:r>
        <w:rPr>
          <w:rFonts w:ascii="宋体" w:hAnsi="宋体" w:hint="eastAsia"/>
          <w:sz w:val="24"/>
          <w:szCs w:val="24"/>
        </w:rPr>
        <w:t>】元整（￥</w:t>
      </w:r>
      <w:r w:rsidR="00A80008">
        <w:rPr>
          <w:rFonts w:ascii="宋体" w:hAnsi="宋体" w:hint="eastAsia"/>
          <w:sz w:val="24"/>
          <w:szCs w:val="24"/>
        </w:rPr>
        <w:t>4</w:t>
      </w:r>
      <w:r w:rsidR="00D51F52">
        <w:rPr>
          <w:rFonts w:ascii="宋体" w:hAnsi="宋体" w:hint="eastAsia"/>
          <w:sz w:val="24"/>
          <w:szCs w:val="24"/>
        </w:rPr>
        <w:t>8</w:t>
      </w:r>
      <w:r w:rsidR="00641417">
        <w:rPr>
          <w:rFonts w:ascii="宋体" w:hAnsi="宋体" w:hint="eastAsia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00）。</w:t>
      </w:r>
    </w:p>
    <w:p w:rsidR="00E457D9" w:rsidRDefault="00EB6E68">
      <w:pPr>
        <w:spacing w:line="360" w:lineRule="auto"/>
        <w:ind w:leftChars="228" w:left="479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、上述费用已包括本次会议部分的所有费用。在本次会务中，乙方不得</w:t>
      </w:r>
      <w:proofErr w:type="gramStart"/>
      <w:r>
        <w:rPr>
          <w:rFonts w:hint="eastAsia"/>
          <w:sz w:val="24"/>
          <w:szCs w:val="24"/>
        </w:rPr>
        <w:t>擅</w:t>
      </w:r>
      <w:proofErr w:type="gramEnd"/>
    </w:p>
    <w:p w:rsidR="00E457D9" w:rsidRDefault="00EB6E6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自收取任何其它费用，如增加项目需加收费用的，须事先征得甲方书面同意，按实际消费收费。</w:t>
      </w:r>
    </w:p>
    <w:p w:rsidR="00E457D9" w:rsidRDefault="00EB6E68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、在会议结束后由双方根据实际发生费用结算。双方对实际发生费用核对无误后由乙方提供相应金额的合</w:t>
      </w:r>
      <w:proofErr w:type="gramStart"/>
      <w:r>
        <w:rPr>
          <w:rFonts w:hint="eastAsia"/>
          <w:sz w:val="24"/>
          <w:szCs w:val="24"/>
        </w:rPr>
        <w:t>规</w:t>
      </w:r>
      <w:proofErr w:type="gramEnd"/>
      <w:r>
        <w:rPr>
          <w:rFonts w:hint="eastAsia"/>
          <w:sz w:val="24"/>
          <w:szCs w:val="24"/>
        </w:rPr>
        <w:t>发票。</w:t>
      </w:r>
    </w:p>
    <w:p w:rsidR="00E457D9" w:rsidRDefault="00EB6E68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、甲方应在双方对费用确认无误并收到乙方提供的合</w:t>
      </w:r>
      <w:proofErr w:type="gramStart"/>
      <w:r>
        <w:rPr>
          <w:rFonts w:hint="eastAsia"/>
          <w:sz w:val="24"/>
          <w:szCs w:val="24"/>
        </w:rPr>
        <w:t>规</w:t>
      </w:r>
      <w:proofErr w:type="gramEnd"/>
      <w:r>
        <w:rPr>
          <w:rFonts w:hint="eastAsia"/>
          <w:sz w:val="24"/>
          <w:szCs w:val="24"/>
        </w:rPr>
        <w:t>发票后十个工作日内向乙方支付本次会议费用。</w:t>
      </w:r>
    </w:p>
    <w:p w:rsidR="00E457D9" w:rsidRDefault="00EB6E68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5</w:t>
      </w:r>
      <w:r>
        <w:rPr>
          <w:rFonts w:hint="eastAsia"/>
          <w:sz w:val="24"/>
          <w:szCs w:val="24"/>
        </w:rPr>
        <w:t>、上述款项均以【转账】方式支付。乙方提供的收款账户如下：</w:t>
      </w:r>
    </w:p>
    <w:p w:rsidR="00E457D9" w:rsidRDefault="00EB6E68">
      <w:pPr>
        <w:pStyle w:val="Style1"/>
        <w:spacing w:line="360" w:lineRule="auto"/>
        <w:ind w:firstLineChars="350"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收款方全称：</w:t>
      </w:r>
      <w:r>
        <w:rPr>
          <w:rFonts w:hint="eastAsia"/>
          <w:bCs/>
          <w:szCs w:val="21"/>
        </w:rPr>
        <w:t>康辉集团北京国际会议展览有限公司</w:t>
      </w:r>
    </w:p>
    <w:p w:rsidR="00E457D9" w:rsidRDefault="00EB6E68">
      <w:pPr>
        <w:pStyle w:val="Style1"/>
        <w:spacing w:line="360" w:lineRule="auto"/>
        <w:ind w:leftChars="171" w:left="359" w:right="315"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开户行：</w:t>
      </w:r>
      <w:r>
        <w:rPr>
          <w:rFonts w:hint="eastAsia"/>
          <w:bCs/>
          <w:szCs w:val="21"/>
        </w:rPr>
        <w:t>交通银行北京团结湖支行</w:t>
      </w:r>
    </w:p>
    <w:p w:rsidR="00E457D9" w:rsidRDefault="00EB6E68">
      <w:pPr>
        <w:pStyle w:val="HTML"/>
        <w:spacing w:line="360" w:lineRule="auto"/>
        <w:ind w:leftChars="171" w:left="359" w:right="315" w:firstLineChars="400" w:firstLine="960"/>
        <w:rPr>
          <w:rFonts w:ascii="Calibri" w:hAnsi="Calibri"/>
        </w:rPr>
      </w:pPr>
      <w:r>
        <w:rPr>
          <w:rFonts w:ascii="Calibri" w:hAnsi="Calibri" w:hint="eastAsia"/>
          <w:kern w:val="2"/>
        </w:rPr>
        <w:t>银行账号：</w:t>
      </w:r>
      <w:r>
        <w:rPr>
          <w:sz w:val="21"/>
          <w:szCs w:val="21"/>
        </w:rPr>
        <w:t>1100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6074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4018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0026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86888</w:t>
      </w:r>
    </w:p>
    <w:p w:rsidR="00E457D9" w:rsidRDefault="00EB6E68">
      <w:pPr>
        <w:pStyle w:val="HTML"/>
        <w:spacing w:line="360" w:lineRule="auto"/>
        <w:ind w:leftChars="171" w:left="359" w:right="315" w:firstLineChars="400" w:firstLine="960"/>
        <w:rPr>
          <w:rFonts w:ascii="Calibri" w:hAnsi="Calibri" w:cs="Times New Roman"/>
          <w:kern w:val="2"/>
        </w:rPr>
      </w:pPr>
      <w:r>
        <w:rPr>
          <w:rFonts w:ascii="Calibri" w:hAnsi="Calibri" w:hint="eastAsia"/>
          <w:kern w:val="2"/>
        </w:rPr>
        <w:t>税务登记证号码：</w:t>
      </w:r>
      <w:r>
        <w:rPr>
          <w:rFonts w:hint="eastAsia"/>
          <w:color w:val="000000"/>
          <w:sz w:val="21"/>
          <w:szCs w:val="21"/>
        </w:rPr>
        <w:t>91110105597678665R</w:t>
      </w:r>
    </w:p>
    <w:p w:rsidR="00E457D9" w:rsidRDefault="00EB6E68">
      <w:pPr>
        <w:pStyle w:val="1"/>
        <w:numPr>
          <w:ilvl w:val="0"/>
          <w:numId w:val="1"/>
        </w:numPr>
        <w:spacing w:line="360" w:lineRule="auto"/>
        <w:ind w:right="315"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甲方的权利义务</w:t>
      </w:r>
    </w:p>
    <w:p w:rsidR="00E457D9" w:rsidRDefault="00EB6E68">
      <w:pPr>
        <w:pStyle w:val="1"/>
        <w:numPr>
          <w:ilvl w:val="1"/>
          <w:numId w:val="1"/>
        </w:numPr>
        <w:spacing w:line="360" w:lineRule="auto"/>
        <w:ind w:right="315"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甲方应提前将会议的相关情况告知乙方以便乙方完成准备工作，并在会议有变更时及时通知乙方。</w:t>
      </w:r>
    </w:p>
    <w:p w:rsidR="00E457D9" w:rsidRDefault="00EB6E68">
      <w:pPr>
        <w:pStyle w:val="1"/>
        <w:numPr>
          <w:ilvl w:val="1"/>
          <w:numId w:val="1"/>
        </w:numPr>
        <w:spacing w:line="360" w:lineRule="auto"/>
        <w:ind w:right="315"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甲方应按合同的约定按时将相应款项支付给乙方。</w:t>
      </w:r>
    </w:p>
    <w:p w:rsidR="00E457D9" w:rsidRDefault="00EB6E68">
      <w:pPr>
        <w:pStyle w:val="1"/>
        <w:numPr>
          <w:ilvl w:val="1"/>
          <w:numId w:val="1"/>
        </w:numPr>
        <w:spacing w:line="360" w:lineRule="auto"/>
        <w:ind w:right="315"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对于乙方提供的服务低于合同约定标准的，有权调整相应的费用标准。 </w:t>
      </w:r>
    </w:p>
    <w:p w:rsidR="00E457D9" w:rsidRDefault="00EB6E68">
      <w:pPr>
        <w:pStyle w:val="1"/>
        <w:numPr>
          <w:ilvl w:val="1"/>
          <w:numId w:val="1"/>
        </w:numPr>
        <w:spacing w:line="360" w:lineRule="auto"/>
        <w:ind w:right="315"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甲方应对服务过程中知悉的乙方商业秘密承担保密义务。该保密义务在本协议终止后仍然有效。</w:t>
      </w:r>
    </w:p>
    <w:p w:rsidR="00E457D9" w:rsidRDefault="00EB6E68">
      <w:pPr>
        <w:pStyle w:val="1"/>
        <w:numPr>
          <w:ilvl w:val="0"/>
          <w:numId w:val="1"/>
        </w:numPr>
        <w:spacing w:line="360" w:lineRule="auto"/>
        <w:ind w:right="315"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乙方的权利义务</w:t>
      </w:r>
    </w:p>
    <w:p w:rsidR="00E457D9" w:rsidRDefault="00EB6E68">
      <w:pPr>
        <w:pStyle w:val="1"/>
        <w:numPr>
          <w:ilvl w:val="1"/>
          <w:numId w:val="1"/>
        </w:numPr>
        <w:spacing w:line="360" w:lineRule="auto"/>
        <w:ind w:right="315"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乙方承诺其有代理会务服务、履行本协议项</w:t>
      </w:r>
      <w:proofErr w:type="gramStart"/>
      <w:r>
        <w:rPr>
          <w:rFonts w:ascii="宋体" w:hAnsi="宋体" w:hint="eastAsia"/>
          <w:sz w:val="24"/>
          <w:szCs w:val="24"/>
        </w:rPr>
        <w:t>下义务</w:t>
      </w:r>
      <w:proofErr w:type="gramEnd"/>
      <w:r>
        <w:rPr>
          <w:rFonts w:ascii="宋体" w:hAnsi="宋体" w:hint="eastAsia"/>
          <w:sz w:val="24"/>
          <w:szCs w:val="24"/>
        </w:rPr>
        <w:t>的合法资质。</w:t>
      </w:r>
    </w:p>
    <w:p w:rsidR="00E457D9" w:rsidRDefault="00EB6E68">
      <w:pPr>
        <w:pStyle w:val="1"/>
        <w:numPr>
          <w:ilvl w:val="1"/>
          <w:numId w:val="1"/>
        </w:numPr>
        <w:spacing w:line="360" w:lineRule="auto"/>
        <w:ind w:right="315" w:firstLineChars="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未经</w:t>
      </w:r>
      <w:r>
        <w:rPr>
          <w:rFonts w:ascii="宋体" w:hAnsi="宋体" w:hint="eastAsia"/>
          <w:sz w:val="24"/>
          <w:szCs w:val="24"/>
        </w:rPr>
        <w:t>甲</w:t>
      </w:r>
      <w:r>
        <w:rPr>
          <w:rFonts w:ascii="宋体" w:hAnsi="宋体"/>
          <w:sz w:val="24"/>
          <w:szCs w:val="24"/>
        </w:rPr>
        <w:t>方书面同意，不得擅自将</w:t>
      </w:r>
      <w:r>
        <w:rPr>
          <w:rFonts w:ascii="宋体" w:hAnsi="宋体" w:hint="eastAsia"/>
          <w:sz w:val="24"/>
          <w:szCs w:val="24"/>
        </w:rPr>
        <w:t>本合同的权利义务转给第三方</w:t>
      </w:r>
      <w:r>
        <w:rPr>
          <w:rFonts w:ascii="宋体" w:hAnsi="宋体"/>
          <w:sz w:val="24"/>
          <w:szCs w:val="24"/>
        </w:rPr>
        <w:t>。</w:t>
      </w:r>
    </w:p>
    <w:p w:rsidR="00E457D9" w:rsidRDefault="00EB6E68">
      <w:pPr>
        <w:pStyle w:val="1"/>
        <w:numPr>
          <w:ilvl w:val="1"/>
          <w:numId w:val="1"/>
        </w:numPr>
        <w:spacing w:line="360" w:lineRule="auto"/>
        <w:ind w:right="315"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乙方应保证在会议举办前一天，按照甲方的要求，将所需设备与场地等会议准备工作安排到位。</w:t>
      </w:r>
    </w:p>
    <w:p w:rsidR="00E457D9" w:rsidRDefault="00EB6E68">
      <w:pPr>
        <w:pStyle w:val="1"/>
        <w:numPr>
          <w:ilvl w:val="1"/>
          <w:numId w:val="1"/>
        </w:numPr>
        <w:spacing w:line="360" w:lineRule="auto"/>
        <w:ind w:right="315"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乙方负责按照双方约定完成各项会务服务工作，并随时接受甲方的监督</w:t>
      </w:r>
      <w:r>
        <w:rPr>
          <w:rFonts w:ascii="宋体" w:hAnsi="宋体"/>
          <w:sz w:val="24"/>
          <w:szCs w:val="24"/>
        </w:rPr>
        <w:t>。</w:t>
      </w:r>
    </w:p>
    <w:p w:rsidR="00E457D9" w:rsidRDefault="00EB6E68">
      <w:pPr>
        <w:pStyle w:val="1"/>
        <w:numPr>
          <w:ilvl w:val="1"/>
          <w:numId w:val="1"/>
        </w:numPr>
        <w:spacing w:line="360" w:lineRule="auto"/>
        <w:ind w:right="315"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乙方应对服务过程中知悉的甲方商业秘密承担保密义务。该保密义务在本协议终止后仍然有效。</w:t>
      </w:r>
    </w:p>
    <w:p w:rsidR="00E457D9" w:rsidRDefault="00EB6E68">
      <w:pPr>
        <w:pStyle w:val="1"/>
        <w:numPr>
          <w:ilvl w:val="0"/>
          <w:numId w:val="1"/>
        </w:numPr>
        <w:spacing w:line="360" w:lineRule="auto"/>
        <w:ind w:right="315"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违约责任</w:t>
      </w:r>
    </w:p>
    <w:p w:rsidR="00E457D9" w:rsidRDefault="00EB6E68">
      <w:pPr>
        <w:pStyle w:val="1"/>
        <w:numPr>
          <w:ilvl w:val="1"/>
          <w:numId w:val="1"/>
        </w:numPr>
        <w:spacing w:line="360" w:lineRule="auto"/>
        <w:ind w:right="315"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因乙方</w:t>
      </w:r>
      <w:r>
        <w:rPr>
          <w:rFonts w:ascii="宋体" w:hAnsi="宋体"/>
          <w:sz w:val="24"/>
          <w:szCs w:val="24"/>
        </w:rPr>
        <w:t>擅自增加、减少、变更</w:t>
      </w:r>
      <w:r>
        <w:rPr>
          <w:rFonts w:ascii="宋体" w:hAnsi="宋体" w:hint="eastAsia"/>
          <w:sz w:val="24"/>
          <w:szCs w:val="24"/>
        </w:rPr>
        <w:t>服务内容，或提供的会议服务</w:t>
      </w:r>
      <w:r>
        <w:rPr>
          <w:rFonts w:ascii="宋体" w:hAnsi="宋体"/>
          <w:sz w:val="24"/>
          <w:szCs w:val="24"/>
        </w:rPr>
        <w:t>未达到合同约定</w:t>
      </w:r>
      <w:r>
        <w:rPr>
          <w:rFonts w:ascii="宋体" w:hAnsi="宋体" w:hint="eastAsia"/>
          <w:sz w:val="24"/>
          <w:szCs w:val="24"/>
        </w:rPr>
        <w:t>，应赔偿给甲方造成直接经济损失。</w:t>
      </w:r>
    </w:p>
    <w:p w:rsidR="00E457D9" w:rsidRDefault="00EB6E68">
      <w:pPr>
        <w:pStyle w:val="1"/>
        <w:numPr>
          <w:ilvl w:val="1"/>
          <w:numId w:val="1"/>
        </w:numPr>
        <w:spacing w:line="360" w:lineRule="auto"/>
        <w:ind w:right="315"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如乙</w:t>
      </w:r>
      <w:r>
        <w:rPr>
          <w:rFonts w:ascii="宋体" w:hAnsi="宋体"/>
          <w:sz w:val="24"/>
          <w:szCs w:val="24"/>
        </w:rPr>
        <w:t>方擅自将</w:t>
      </w:r>
      <w:r>
        <w:rPr>
          <w:rFonts w:ascii="宋体" w:hAnsi="宋体" w:hint="eastAsia"/>
          <w:sz w:val="24"/>
          <w:szCs w:val="24"/>
        </w:rPr>
        <w:t>本合同的委托事项转让给第三方</w:t>
      </w:r>
      <w:r>
        <w:rPr>
          <w:rFonts w:ascii="宋体" w:hAnsi="宋体"/>
          <w:sz w:val="24"/>
          <w:szCs w:val="24"/>
        </w:rPr>
        <w:t>，</w:t>
      </w:r>
      <w:r>
        <w:rPr>
          <w:rFonts w:ascii="宋体" w:hAnsi="宋体" w:hint="eastAsia"/>
          <w:sz w:val="24"/>
          <w:szCs w:val="24"/>
        </w:rPr>
        <w:t>甲</w:t>
      </w:r>
      <w:r>
        <w:rPr>
          <w:rFonts w:ascii="宋体" w:hAnsi="宋体"/>
          <w:sz w:val="24"/>
          <w:szCs w:val="24"/>
        </w:rPr>
        <w:t>方有权解除合同，并可要求</w:t>
      </w:r>
      <w:r>
        <w:rPr>
          <w:rFonts w:ascii="宋体" w:hAnsi="宋体" w:hint="eastAsia"/>
          <w:sz w:val="24"/>
          <w:szCs w:val="24"/>
        </w:rPr>
        <w:t>乙</w:t>
      </w:r>
      <w:r>
        <w:rPr>
          <w:rFonts w:ascii="宋体" w:hAnsi="宋体"/>
          <w:sz w:val="24"/>
          <w:szCs w:val="24"/>
        </w:rPr>
        <w:t>方承担由此给其造成的</w:t>
      </w:r>
      <w:r>
        <w:rPr>
          <w:rFonts w:ascii="宋体" w:hAnsi="宋体" w:hint="eastAsia"/>
          <w:sz w:val="24"/>
          <w:szCs w:val="24"/>
        </w:rPr>
        <w:t>直接经济</w:t>
      </w:r>
      <w:r>
        <w:rPr>
          <w:rFonts w:ascii="宋体" w:hAnsi="宋体"/>
          <w:sz w:val="24"/>
          <w:szCs w:val="24"/>
        </w:rPr>
        <w:t>损失。</w:t>
      </w:r>
    </w:p>
    <w:p w:rsidR="00E457D9" w:rsidRDefault="00EB6E68">
      <w:pPr>
        <w:pStyle w:val="1"/>
        <w:numPr>
          <w:ilvl w:val="1"/>
          <w:numId w:val="1"/>
        </w:numPr>
        <w:spacing w:line="360" w:lineRule="auto"/>
        <w:ind w:right="315"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甲</w:t>
      </w:r>
      <w:r>
        <w:rPr>
          <w:rFonts w:ascii="宋体" w:hAnsi="宋体"/>
          <w:sz w:val="24"/>
          <w:szCs w:val="24"/>
        </w:rPr>
        <w:t>方违约或由于</w:t>
      </w:r>
      <w:r>
        <w:rPr>
          <w:rFonts w:ascii="宋体" w:hAnsi="宋体" w:hint="eastAsia"/>
          <w:sz w:val="24"/>
          <w:szCs w:val="24"/>
        </w:rPr>
        <w:t>甲</w:t>
      </w:r>
      <w:r>
        <w:rPr>
          <w:rFonts w:ascii="宋体" w:hAnsi="宋体"/>
          <w:sz w:val="24"/>
          <w:szCs w:val="24"/>
        </w:rPr>
        <w:t>方自身过错引起的人身、财产损失由</w:t>
      </w:r>
      <w:r>
        <w:rPr>
          <w:rFonts w:ascii="宋体" w:hAnsi="宋体" w:hint="eastAsia"/>
          <w:sz w:val="24"/>
          <w:szCs w:val="24"/>
        </w:rPr>
        <w:t>甲</w:t>
      </w:r>
      <w:r>
        <w:rPr>
          <w:rFonts w:ascii="宋体" w:hAnsi="宋体"/>
          <w:sz w:val="24"/>
          <w:szCs w:val="24"/>
        </w:rPr>
        <w:t>方自行承担。</w:t>
      </w:r>
    </w:p>
    <w:p w:rsidR="00E457D9" w:rsidRDefault="00EB6E68">
      <w:pPr>
        <w:pStyle w:val="1"/>
        <w:numPr>
          <w:ilvl w:val="0"/>
          <w:numId w:val="1"/>
        </w:numPr>
        <w:spacing w:line="360" w:lineRule="auto"/>
        <w:ind w:right="315"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纠纷解决</w:t>
      </w:r>
    </w:p>
    <w:p w:rsidR="00E457D9" w:rsidRDefault="00EB6E68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因本合同引起的或与本合同有关的任何争议，双方应协商解决，一方不愿意通过协商、调解解决或协商、调解不成时，任何一方均可依法向甲方所在地法院提起诉讼。</w:t>
      </w:r>
    </w:p>
    <w:p w:rsidR="00E457D9" w:rsidRDefault="00EB6E68">
      <w:pPr>
        <w:pStyle w:val="1"/>
        <w:numPr>
          <w:ilvl w:val="0"/>
          <w:numId w:val="1"/>
        </w:numPr>
        <w:spacing w:line="360" w:lineRule="auto"/>
        <w:ind w:right="315"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其他</w:t>
      </w:r>
    </w:p>
    <w:p w:rsidR="00E457D9" w:rsidRDefault="00EB6E68">
      <w:pPr>
        <w:pStyle w:val="1"/>
        <w:numPr>
          <w:ilvl w:val="1"/>
          <w:numId w:val="1"/>
        </w:numPr>
        <w:spacing w:line="360" w:lineRule="auto"/>
        <w:ind w:right="315"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本合同一式两份，双方各执一份，具有同等法律效力。</w:t>
      </w:r>
    </w:p>
    <w:p w:rsidR="00E457D9" w:rsidRDefault="00EB6E68">
      <w:pPr>
        <w:pStyle w:val="1"/>
        <w:numPr>
          <w:ilvl w:val="1"/>
          <w:numId w:val="1"/>
        </w:numPr>
        <w:spacing w:line="360" w:lineRule="auto"/>
        <w:ind w:right="315"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本合同自双方盖章后生效，有效期至双方权利义务履行完毕时止。</w:t>
      </w:r>
    </w:p>
    <w:p w:rsidR="00E457D9" w:rsidRDefault="00E457D9">
      <w:pPr>
        <w:pStyle w:val="1"/>
        <w:spacing w:line="360" w:lineRule="auto"/>
        <w:ind w:left="420" w:right="315" w:firstLineChars="0" w:firstLine="0"/>
        <w:rPr>
          <w:rFonts w:ascii="宋体" w:hAnsi="宋体"/>
          <w:sz w:val="24"/>
          <w:szCs w:val="24"/>
        </w:rPr>
      </w:pPr>
    </w:p>
    <w:p w:rsidR="00E457D9" w:rsidRDefault="00E457D9">
      <w:pPr>
        <w:pStyle w:val="1"/>
        <w:spacing w:line="360" w:lineRule="auto"/>
        <w:ind w:left="420" w:right="315" w:firstLineChars="0" w:firstLine="0"/>
        <w:rPr>
          <w:sz w:val="24"/>
          <w:szCs w:val="24"/>
        </w:rPr>
      </w:pPr>
    </w:p>
    <w:p w:rsidR="00E457D9" w:rsidRDefault="00EB6E68">
      <w:pPr>
        <w:pStyle w:val="1"/>
        <w:spacing w:line="360" w:lineRule="auto"/>
        <w:ind w:left="420" w:right="315" w:firstLineChars="0" w:firstLine="0"/>
        <w:rPr>
          <w:rFonts w:ascii="宋体" w:hAnsi="宋体"/>
          <w:sz w:val="24"/>
          <w:szCs w:val="24"/>
        </w:rPr>
      </w:pPr>
      <w:r>
        <w:rPr>
          <w:rFonts w:hint="eastAsia"/>
          <w:sz w:val="24"/>
          <w:szCs w:val="24"/>
        </w:rPr>
        <w:t>（以下无正文，为《会务委托合同》双方盖章处）</w:t>
      </w:r>
    </w:p>
    <w:p w:rsidR="00E457D9" w:rsidRDefault="00E457D9">
      <w:pPr>
        <w:pStyle w:val="1"/>
        <w:spacing w:line="360" w:lineRule="auto"/>
        <w:ind w:left="360" w:right="315" w:firstLineChars="0" w:firstLine="0"/>
        <w:rPr>
          <w:sz w:val="24"/>
          <w:szCs w:val="24"/>
        </w:rPr>
      </w:pPr>
    </w:p>
    <w:p w:rsidR="00E457D9" w:rsidRDefault="00E457D9">
      <w:pPr>
        <w:spacing w:line="360" w:lineRule="auto"/>
        <w:ind w:left="360" w:hangingChars="150" w:hanging="360"/>
        <w:rPr>
          <w:sz w:val="24"/>
          <w:szCs w:val="24"/>
        </w:rPr>
      </w:pPr>
    </w:p>
    <w:p w:rsidR="00E457D9" w:rsidRDefault="00EB6E68">
      <w:pPr>
        <w:ind w:left="360" w:hangingChars="150" w:hanging="360"/>
        <w:rPr>
          <w:sz w:val="24"/>
          <w:szCs w:val="24"/>
        </w:rPr>
      </w:pPr>
      <w:r>
        <w:rPr>
          <w:rFonts w:hint="eastAsia"/>
          <w:sz w:val="24"/>
          <w:szCs w:val="24"/>
        </w:rPr>
        <w:t>甲方：</w:t>
      </w:r>
      <w:r>
        <w:rPr>
          <w:sz w:val="24"/>
          <w:szCs w:val="24"/>
        </w:rPr>
        <w:t>光大保德信</w:t>
      </w:r>
      <w:r>
        <w:rPr>
          <w:rFonts w:hint="eastAsia"/>
          <w:sz w:val="24"/>
          <w:szCs w:val="24"/>
        </w:rPr>
        <w:t>基金管理有限公司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乙方：</w:t>
      </w:r>
      <w:r>
        <w:rPr>
          <w:rFonts w:hint="eastAsia"/>
          <w:bCs/>
          <w:szCs w:val="21"/>
        </w:rPr>
        <w:t>康辉集团北京国际会议展览有限</w:t>
      </w:r>
      <w:r>
        <w:rPr>
          <w:rFonts w:hint="eastAsia"/>
          <w:bCs/>
          <w:szCs w:val="21"/>
        </w:rPr>
        <w:t xml:space="preserve">  </w:t>
      </w:r>
      <w:r>
        <w:rPr>
          <w:rFonts w:hint="eastAsia"/>
          <w:sz w:val="24"/>
          <w:szCs w:val="24"/>
        </w:rPr>
        <w:t>（盖章）</w:t>
      </w:r>
      <w:r>
        <w:rPr>
          <w:rFonts w:hint="eastAsia"/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公司（盖章）</w:t>
      </w:r>
      <w:r>
        <w:rPr>
          <w:rFonts w:hint="eastAsia"/>
          <w:sz w:val="24"/>
          <w:szCs w:val="24"/>
        </w:rPr>
        <w:t xml:space="preserve">  </w:t>
      </w:r>
    </w:p>
    <w:p w:rsidR="00E457D9" w:rsidRDefault="00E457D9">
      <w:pPr>
        <w:spacing w:line="360" w:lineRule="auto"/>
        <w:rPr>
          <w:sz w:val="24"/>
          <w:szCs w:val="24"/>
        </w:rPr>
      </w:pPr>
    </w:p>
    <w:p w:rsidR="00E457D9" w:rsidRDefault="00EB6E6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日期：</w:t>
      </w:r>
      <w:r>
        <w:rPr>
          <w:rFonts w:hint="eastAsia"/>
          <w:sz w:val="24"/>
          <w:szCs w:val="24"/>
        </w:rPr>
        <w:t xml:space="preserve">                                </w:t>
      </w:r>
      <w:bookmarkStart w:id="0" w:name="_GoBack"/>
      <w:bookmarkEnd w:id="0"/>
      <w:r>
        <w:rPr>
          <w:rFonts w:hint="eastAsia"/>
          <w:sz w:val="24"/>
          <w:szCs w:val="24"/>
        </w:rPr>
        <w:t>日期：</w:t>
      </w:r>
    </w:p>
    <w:p w:rsidR="00E457D9" w:rsidRDefault="00E457D9">
      <w:pPr>
        <w:pStyle w:val="1"/>
        <w:spacing w:line="360" w:lineRule="auto"/>
        <w:ind w:left="360" w:right="315" w:firstLineChars="0" w:firstLine="0"/>
      </w:pPr>
    </w:p>
    <w:sectPr w:rsidR="00E457D9" w:rsidSect="00E457D9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6A9" w:rsidRDefault="008A46A9" w:rsidP="00E457D9">
      <w:r>
        <w:separator/>
      </w:r>
    </w:p>
  </w:endnote>
  <w:endnote w:type="continuationSeparator" w:id="0">
    <w:p w:rsidR="008A46A9" w:rsidRDefault="008A46A9" w:rsidP="00E457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7D9" w:rsidRDefault="00630D89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B6E6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457D9" w:rsidRDefault="00E457D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7D9" w:rsidRDefault="00630D89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B6E6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32E8B">
      <w:rPr>
        <w:rStyle w:val="a9"/>
        <w:noProof/>
      </w:rPr>
      <w:t>1</w:t>
    </w:r>
    <w:r>
      <w:rPr>
        <w:rStyle w:val="a9"/>
      </w:rPr>
      <w:fldChar w:fldCharType="end"/>
    </w:r>
  </w:p>
  <w:p w:rsidR="00E457D9" w:rsidRDefault="00E457D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6A9" w:rsidRDefault="008A46A9" w:rsidP="00E457D9">
      <w:r>
        <w:separator/>
      </w:r>
    </w:p>
  </w:footnote>
  <w:footnote w:type="continuationSeparator" w:id="0">
    <w:p w:rsidR="008A46A9" w:rsidRDefault="008A46A9" w:rsidP="00E457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B4097"/>
    <w:multiLevelType w:val="multilevel"/>
    <w:tmpl w:val="2E4B4097"/>
    <w:lvl w:ilvl="0">
      <w:start w:val="1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、"/>
      <w:lvlJc w:val="left"/>
      <w:pPr>
        <w:tabs>
          <w:tab w:val="left" w:pos="1380"/>
        </w:tabs>
        <w:ind w:left="1380" w:hanging="9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2F8C"/>
    <w:rsid w:val="0000387F"/>
    <w:rsid w:val="00006BDC"/>
    <w:rsid w:val="00022C6E"/>
    <w:rsid w:val="00031700"/>
    <w:rsid w:val="0004010D"/>
    <w:rsid w:val="00042299"/>
    <w:rsid w:val="00042AE0"/>
    <w:rsid w:val="00051FB1"/>
    <w:rsid w:val="00056E84"/>
    <w:rsid w:val="00063D21"/>
    <w:rsid w:val="00066288"/>
    <w:rsid w:val="000709E5"/>
    <w:rsid w:val="000975E4"/>
    <w:rsid w:val="000A5B60"/>
    <w:rsid w:val="000B11A1"/>
    <w:rsid w:val="000B221E"/>
    <w:rsid w:val="000B672B"/>
    <w:rsid w:val="000B7517"/>
    <w:rsid w:val="000C76D4"/>
    <w:rsid w:val="000E11E5"/>
    <w:rsid w:val="000E1EAA"/>
    <w:rsid w:val="000E2348"/>
    <w:rsid w:val="000E41DE"/>
    <w:rsid w:val="000F3A27"/>
    <w:rsid w:val="000F6DC8"/>
    <w:rsid w:val="000F6FD7"/>
    <w:rsid w:val="0010107C"/>
    <w:rsid w:val="00107032"/>
    <w:rsid w:val="001077BB"/>
    <w:rsid w:val="001112DB"/>
    <w:rsid w:val="001230A6"/>
    <w:rsid w:val="00125037"/>
    <w:rsid w:val="001250B5"/>
    <w:rsid w:val="00133EA5"/>
    <w:rsid w:val="00136FFD"/>
    <w:rsid w:val="00141AF1"/>
    <w:rsid w:val="001651E4"/>
    <w:rsid w:val="001809EA"/>
    <w:rsid w:val="001814E6"/>
    <w:rsid w:val="00187DFC"/>
    <w:rsid w:val="00191800"/>
    <w:rsid w:val="001A19BF"/>
    <w:rsid w:val="001A260A"/>
    <w:rsid w:val="001A3A60"/>
    <w:rsid w:val="001B41B0"/>
    <w:rsid w:val="001B58A1"/>
    <w:rsid w:val="001C6741"/>
    <w:rsid w:val="001D3701"/>
    <w:rsid w:val="001D48BE"/>
    <w:rsid w:val="001D72E1"/>
    <w:rsid w:val="001E04FC"/>
    <w:rsid w:val="001E04FD"/>
    <w:rsid w:val="001E431B"/>
    <w:rsid w:val="001E71B5"/>
    <w:rsid w:val="001F2F8C"/>
    <w:rsid w:val="001F6468"/>
    <w:rsid w:val="0020193E"/>
    <w:rsid w:val="00203022"/>
    <w:rsid w:val="00214D59"/>
    <w:rsid w:val="002313AC"/>
    <w:rsid w:val="00231DC8"/>
    <w:rsid w:val="002436EF"/>
    <w:rsid w:val="00266EE4"/>
    <w:rsid w:val="002677B7"/>
    <w:rsid w:val="00286681"/>
    <w:rsid w:val="00287FC0"/>
    <w:rsid w:val="002901BB"/>
    <w:rsid w:val="00293BD8"/>
    <w:rsid w:val="00296158"/>
    <w:rsid w:val="00296648"/>
    <w:rsid w:val="00296E65"/>
    <w:rsid w:val="002A3A66"/>
    <w:rsid w:val="002B10B4"/>
    <w:rsid w:val="002C392E"/>
    <w:rsid w:val="002D2B10"/>
    <w:rsid w:val="002D4B98"/>
    <w:rsid w:val="002F0A04"/>
    <w:rsid w:val="003061D1"/>
    <w:rsid w:val="00315C86"/>
    <w:rsid w:val="003212EF"/>
    <w:rsid w:val="00325E76"/>
    <w:rsid w:val="00342A46"/>
    <w:rsid w:val="0034768C"/>
    <w:rsid w:val="00353B08"/>
    <w:rsid w:val="00356471"/>
    <w:rsid w:val="00366A85"/>
    <w:rsid w:val="00366BD9"/>
    <w:rsid w:val="00366F2E"/>
    <w:rsid w:val="00376094"/>
    <w:rsid w:val="00381A1F"/>
    <w:rsid w:val="003A3C53"/>
    <w:rsid w:val="003B65A2"/>
    <w:rsid w:val="003B6F87"/>
    <w:rsid w:val="003D12F8"/>
    <w:rsid w:val="003D1C75"/>
    <w:rsid w:val="003D3B60"/>
    <w:rsid w:val="003E20B1"/>
    <w:rsid w:val="00400CAC"/>
    <w:rsid w:val="00403FD4"/>
    <w:rsid w:val="0040549E"/>
    <w:rsid w:val="00412095"/>
    <w:rsid w:val="00414F67"/>
    <w:rsid w:val="00417FF2"/>
    <w:rsid w:val="00421891"/>
    <w:rsid w:val="00425825"/>
    <w:rsid w:val="004274E9"/>
    <w:rsid w:val="00430099"/>
    <w:rsid w:val="0043012E"/>
    <w:rsid w:val="00440A59"/>
    <w:rsid w:val="00447B32"/>
    <w:rsid w:val="00450761"/>
    <w:rsid w:val="004537A0"/>
    <w:rsid w:val="00456034"/>
    <w:rsid w:val="00464BC0"/>
    <w:rsid w:val="00467E5A"/>
    <w:rsid w:val="00481BF8"/>
    <w:rsid w:val="00482138"/>
    <w:rsid w:val="00482B5D"/>
    <w:rsid w:val="00484F9E"/>
    <w:rsid w:val="00486061"/>
    <w:rsid w:val="00490352"/>
    <w:rsid w:val="00490A16"/>
    <w:rsid w:val="004958F4"/>
    <w:rsid w:val="004A7FDE"/>
    <w:rsid w:val="004B188B"/>
    <w:rsid w:val="004B258B"/>
    <w:rsid w:val="004C16E5"/>
    <w:rsid w:val="004C2B4A"/>
    <w:rsid w:val="004C420C"/>
    <w:rsid w:val="004C4614"/>
    <w:rsid w:val="004C71FA"/>
    <w:rsid w:val="004D2949"/>
    <w:rsid w:val="004D45E0"/>
    <w:rsid w:val="004E3727"/>
    <w:rsid w:val="004E43D7"/>
    <w:rsid w:val="004E5921"/>
    <w:rsid w:val="004F10B1"/>
    <w:rsid w:val="004F245D"/>
    <w:rsid w:val="004F3E0C"/>
    <w:rsid w:val="00502FCB"/>
    <w:rsid w:val="0051270E"/>
    <w:rsid w:val="00514A3D"/>
    <w:rsid w:val="005202AA"/>
    <w:rsid w:val="00526B40"/>
    <w:rsid w:val="00532E8B"/>
    <w:rsid w:val="00536986"/>
    <w:rsid w:val="005463E6"/>
    <w:rsid w:val="00554C62"/>
    <w:rsid w:val="00555D5D"/>
    <w:rsid w:val="00575714"/>
    <w:rsid w:val="005766F3"/>
    <w:rsid w:val="00577532"/>
    <w:rsid w:val="005777AA"/>
    <w:rsid w:val="0058447D"/>
    <w:rsid w:val="005B3229"/>
    <w:rsid w:val="005B681E"/>
    <w:rsid w:val="005C324D"/>
    <w:rsid w:val="005C5E0E"/>
    <w:rsid w:val="005D1B09"/>
    <w:rsid w:val="005D51EA"/>
    <w:rsid w:val="005D68F4"/>
    <w:rsid w:val="005D6A9F"/>
    <w:rsid w:val="005D7EC2"/>
    <w:rsid w:val="005E2634"/>
    <w:rsid w:val="005E334C"/>
    <w:rsid w:val="005F3379"/>
    <w:rsid w:val="005F545A"/>
    <w:rsid w:val="006004D9"/>
    <w:rsid w:val="00607511"/>
    <w:rsid w:val="0061142B"/>
    <w:rsid w:val="00622AE9"/>
    <w:rsid w:val="00626172"/>
    <w:rsid w:val="00626F13"/>
    <w:rsid w:val="00630D89"/>
    <w:rsid w:val="00641417"/>
    <w:rsid w:val="00650703"/>
    <w:rsid w:val="00672AB5"/>
    <w:rsid w:val="00674964"/>
    <w:rsid w:val="00684187"/>
    <w:rsid w:val="00684CC8"/>
    <w:rsid w:val="00685172"/>
    <w:rsid w:val="0068693D"/>
    <w:rsid w:val="006A3B5D"/>
    <w:rsid w:val="006B2D42"/>
    <w:rsid w:val="006C09C2"/>
    <w:rsid w:val="006D5CF4"/>
    <w:rsid w:val="006D71B1"/>
    <w:rsid w:val="00701037"/>
    <w:rsid w:val="0070712C"/>
    <w:rsid w:val="00713588"/>
    <w:rsid w:val="0071657B"/>
    <w:rsid w:val="00731215"/>
    <w:rsid w:val="00741DFC"/>
    <w:rsid w:val="00752B4F"/>
    <w:rsid w:val="007542C1"/>
    <w:rsid w:val="00755774"/>
    <w:rsid w:val="00756BC6"/>
    <w:rsid w:val="00767271"/>
    <w:rsid w:val="00772264"/>
    <w:rsid w:val="00772B6A"/>
    <w:rsid w:val="007872C6"/>
    <w:rsid w:val="00787516"/>
    <w:rsid w:val="0079106F"/>
    <w:rsid w:val="00792A68"/>
    <w:rsid w:val="00796FF1"/>
    <w:rsid w:val="007A5882"/>
    <w:rsid w:val="007B2ECC"/>
    <w:rsid w:val="007C3E31"/>
    <w:rsid w:val="007D51F2"/>
    <w:rsid w:val="007E0721"/>
    <w:rsid w:val="007E4022"/>
    <w:rsid w:val="007F1FEE"/>
    <w:rsid w:val="007F6673"/>
    <w:rsid w:val="007F6B08"/>
    <w:rsid w:val="007F6EAC"/>
    <w:rsid w:val="0083381B"/>
    <w:rsid w:val="00847526"/>
    <w:rsid w:val="00847604"/>
    <w:rsid w:val="00855A97"/>
    <w:rsid w:val="00861BBA"/>
    <w:rsid w:val="008635F8"/>
    <w:rsid w:val="00881D60"/>
    <w:rsid w:val="008928F3"/>
    <w:rsid w:val="0089306A"/>
    <w:rsid w:val="00894135"/>
    <w:rsid w:val="00895CBB"/>
    <w:rsid w:val="008A46A9"/>
    <w:rsid w:val="008A54A1"/>
    <w:rsid w:val="008B0F74"/>
    <w:rsid w:val="008B1643"/>
    <w:rsid w:val="008C1EC2"/>
    <w:rsid w:val="008C52A8"/>
    <w:rsid w:val="008C625E"/>
    <w:rsid w:val="008E2FEC"/>
    <w:rsid w:val="008F5343"/>
    <w:rsid w:val="00925823"/>
    <w:rsid w:val="00931105"/>
    <w:rsid w:val="00935F9E"/>
    <w:rsid w:val="00944EFE"/>
    <w:rsid w:val="009548B7"/>
    <w:rsid w:val="00961066"/>
    <w:rsid w:val="00964023"/>
    <w:rsid w:val="00975903"/>
    <w:rsid w:val="00981879"/>
    <w:rsid w:val="0099449E"/>
    <w:rsid w:val="00996E87"/>
    <w:rsid w:val="009A1761"/>
    <w:rsid w:val="009A3825"/>
    <w:rsid w:val="009A4051"/>
    <w:rsid w:val="009B7B79"/>
    <w:rsid w:val="009B7EAF"/>
    <w:rsid w:val="009C3CB4"/>
    <w:rsid w:val="009C66C9"/>
    <w:rsid w:val="009E1973"/>
    <w:rsid w:val="009E26E4"/>
    <w:rsid w:val="009E39E9"/>
    <w:rsid w:val="00A0030D"/>
    <w:rsid w:val="00A04A97"/>
    <w:rsid w:val="00A04C0B"/>
    <w:rsid w:val="00A14CC4"/>
    <w:rsid w:val="00A163B5"/>
    <w:rsid w:val="00A17E52"/>
    <w:rsid w:val="00A22E97"/>
    <w:rsid w:val="00A26CB9"/>
    <w:rsid w:val="00A31AFF"/>
    <w:rsid w:val="00A45561"/>
    <w:rsid w:val="00A57669"/>
    <w:rsid w:val="00A61C1A"/>
    <w:rsid w:val="00A67BFD"/>
    <w:rsid w:val="00A71B6D"/>
    <w:rsid w:val="00A727C9"/>
    <w:rsid w:val="00A80008"/>
    <w:rsid w:val="00A84176"/>
    <w:rsid w:val="00AA1C31"/>
    <w:rsid w:val="00AA28B5"/>
    <w:rsid w:val="00AA7F74"/>
    <w:rsid w:val="00AB1FB9"/>
    <w:rsid w:val="00AC5ECD"/>
    <w:rsid w:val="00AC79F3"/>
    <w:rsid w:val="00AC7E41"/>
    <w:rsid w:val="00AD2E69"/>
    <w:rsid w:val="00AE5A87"/>
    <w:rsid w:val="00AF4823"/>
    <w:rsid w:val="00AF4976"/>
    <w:rsid w:val="00AF756D"/>
    <w:rsid w:val="00AF7A46"/>
    <w:rsid w:val="00B02A83"/>
    <w:rsid w:val="00B02FE8"/>
    <w:rsid w:val="00B06FE1"/>
    <w:rsid w:val="00B1567A"/>
    <w:rsid w:val="00B22843"/>
    <w:rsid w:val="00B269CD"/>
    <w:rsid w:val="00B26ACB"/>
    <w:rsid w:val="00B37553"/>
    <w:rsid w:val="00B464C9"/>
    <w:rsid w:val="00B559F0"/>
    <w:rsid w:val="00B570A9"/>
    <w:rsid w:val="00B65A5B"/>
    <w:rsid w:val="00B84E06"/>
    <w:rsid w:val="00B84F4A"/>
    <w:rsid w:val="00B85FEA"/>
    <w:rsid w:val="00B91171"/>
    <w:rsid w:val="00B91E37"/>
    <w:rsid w:val="00B93E2F"/>
    <w:rsid w:val="00B955AC"/>
    <w:rsid w:val="00BA1518"/>
    <w:rsid w:val="00BB68A0"/>
    <w:rsid w:val="00BD4B06"/>
    <w:rsid w:val="00BD5591"/>
    <w:rsid w:val="00BD567C"/>
    <w:rsid w:val="00BE2F20"/>
    <w:rsid w:val="00BE3E2E"/>
    <w:rsid w:val="00BE6311"/>
    <w:rsid w:val="00BE7992"/>
    <w:rsid w:val="00C008D9"/>
    <w:rsid w:val="00C05389"/>
    <w:rsid w:val="00C10DE4"/>
    <w:rsid w:val="00C13B75"/>
    <w:rsid w:val="00C152CD"/>
    <w:rsid w:val="00C20591"/>
    <w:rsid w:val="00C24E72"/>
    <w:rsid w:val="00C30BFA"/>
    <w:rsid w:val="00C30D2B"/>
    <w:rsid w:val="00C34CE6"/>
    <w:rsid w:val="00C51F77"/>
    <w:rsid w:val="00C54F5A"/>
    <w:rsid w:val="00C6038D"/>
    <w:rsid w:val="00C641B4"/>
    <w:rsid w:val="00C66F98"/>
    <w:rsid w:val="00C71365"/>
    <w:rsid w:val="00C900A7"/>
    <w:rsid w:val="00C94052"/>
    <w:rsid w:val="00C94BBF"/>
    <w:rsid w:val="00C95F7D"/>
    <w:rsid w:val="00CA2EDF"/>
    <w:rsid w:val="00CD6564"/>
    <w:rsid w:val="00CE2F6C"/>
    <w:rsid w:val="00D057D8"/>
    <w:rsid w:val="00D12B1B"/>
    <w:rsid w:val="00D13234"/>
    <w:rsid w:val="00D2256A"/>
    <w:rsid w:val="00D26CBA"/>
    <w:rsid w:val="00D34B98"/>
    <w:rsid w:val="00D51F52"/>
    <w:rsid w:val="00D71950"/>
    <w:rsid w:val="00D75B82"/>
    <w:rsid w:val="00D778E5"/>
    <w:rsid w:val="00D85AEE"/>
    <w:rsid w:val="00D96B25"/>
    <w:rsid w:val="00DA3802"/>
    <w:rsid w:val="00DB415C"/>
    <w:rsid w:val="00DD4097"/>
    <w:rsid w:val="00DD6C4E"/>
    <w:rsid w:val="00DE35D1"/>
    <w:rsid w:val="00DE5955"/>
    <w:rsid w:val="00DF7E9D"/>
    <w:rsid w:val="00E0207F"/>
    <w:rsid w:val="00E06A55"/>
    <w:rsid w:val="00E0796A"/>
    <w:rsid w:val="00E128EC"/>
    <w:rsid w:val="00E2088D"/>
    <w:rsid w:val="00E248CD"/>
    <w:rsid w:val="00E33ABD"/>
    <w:rsid w:val="00E351CD"/>
    <w:rsid w:val="00E36E8C"/>
    <w:rsid w:val="00E37DD1"/>
    <w:rsid w:val="00E43DA2"/>
    <w:rsid w:val="00E457D9"/>
    <w:rsid w:val="00E5327B"/>
    <w:rsid w:val="00E74F52"/>
    <w:rsid w:val="00E76EEC"/>
    <w:rsid w:val="00EA397E"/>
    <w:rsid w:val="00EB6E68"/>
    <w:rsid w:val="00EC1ECF"/>
    <w:rsid w:val="00EC4155"/>
    <w:rsid w:val="00EC7C70"/>
    <w:rsid w:val="00EE0284"/>
    <w:rsid w:val="00EF4E3A"/>
    <w:rsid w:val="00F023E3"/>
    <w:rsid w:val="00F2431D"/>
    <w:rsid w:val="00F31D30"/>
    <w:rsid w:val="00F656DE"/>
    <w:rsid w:val="00F75C89"/>
    <w:rsid w:val="00F91C76"/>
    <w:rsid w:val="00F96669"/>
    <w:rsid w:val="00FA4097"/>
    <w:rsid w:val="00FA6C75"/>
    <w:rsid w:val="00FD06DF"/>
    <w:rsid w:val="00FE0F8F"/>
    <w:rsid w:val="00FE491C"/>
    <w:rsid w:val="00FE5ABB"/>
    <w:rsid w:val="00FE77C4"/>
    <w:rsid w:val="00FF201D"/>
    <w:rsid w:val="00FF53B4"/>
    <w:rsid w:val="00FF5DD0"/>
    <w:rsid w:val="00FF7982"/>
    <w:rsid w:val="08DD464D"/>
    <w:rsid w:val="7BE35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/>
    <w:lsdException w:name="header" w:semiHidden="0"/>
    <w:lsdException w:name="footer" w:semiHidden="0" w:qFormat="1"/>
    <w:lsdException w:name="caption" w:uiPriority="35" w:qFormat="1"/>
    <w:lsdException w:name="annotation reference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HTML Preformatted" w:semiHidden="0"/>
    <w:lsdException w:name="Normal Table" w:semiHidden="0"/>
    <w:lsdException w:name="annotation subject" w:uiPriority="0" w:unhideWhenUsed="0" w:qFormat="1"/>
    <w:lsdException w:name="Balloon Text" w:semiHidden="0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7D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semiHidden/>
    <w:qFormat/>
    <w:rsid w:val="00E457D9"/>
    <w:rPr>
      <w:b/>
      <w:bCs/>
    </w:rPr>
  </w:style>
  <w:style w:type="paragraph" w:styleId="a4">
    <w:name w:val="annotation text"/>
    <w:basedOn w:val="a"/>
    <w:semiHidden/>
    <w:rsid w:val="00E457D9"/>
    <w:pPr>
      <w:jc w:val="left"/>
    </w:pPr>
  </w:style>
  <w:style w:type="paragraph" w:styleId="a5">
    <w:name w:val="Balloon Text"/>
    <w:basedOn w:val="a"/>
    <w:link w:val="Char"/>
    <w:uiPriority w:val="99"/>
    <w:unhideWhenUsed/>
    <w:rsid w:val="00E457D9"/>
    <w:rPr>
      <w:kern w:val="0"/>
      <w:sz w:val="18"/>
      <w:szCs w:val="18"/>
    </w:rPr>
  </w:style>
  <w:style w:type="paragraph" w:styleId="a6">
    <w:name w:val="footer"/>
    <w:basedOn w:val="a"/>
    <w:link w:val="Char0"/>
    <w:uiPriority w:val="99"/>
    <w:unhideWhenUsed/>
    <w:qFormat/>
    <w:rsid w:val="00E457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E457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E457D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Normal (Web)"/>
    <w:basedOn w:val="a"/>
    <w:uiPriority w:val="99"/>
    <w:unhideWhenUsed/>
    <w:rsid w:val="00E457D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page number"/>
    <w:basedOn w:val="a0"/>
    <w:rsid w:val="00E457D9"/>
  </w:style>
  <w:style w:type="character" w:styleId="aa">
    <w:name w:val="annotation reference"/>
    <w:semiHidden/>
    <w:rsid w:val="00E457D9"/>
    <w:rPr>
      <w:sz w:val="21"/>
      <w:szCs w:val="21"/>
    </w:rPr>
  </w:style>
  <w:style w:type="table" w:styleId="ab">
    <w:name w:val="Table Grid"/>
    <w:basedOn w:val="a1"/>
    <w:rsid w:val="00E457D9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E457D9"/>
    <w:pPr>
      <w:ind w:firstLineChars="200" w:firstLine="420"/>
    </w:pPr>
  </w:style>
  <w:style w:type="character" w:customStyle="1" w:styleId="Char">
    <w:name w:val="批注框文本 Char"/>
    <w:link w:val="a5"/>
    <w:uiPriority w:val="99"/>
    <w:semiHidden/>
    <w:qFormat/>
    <w:rsid w:val="00E457D9"/>
    <w:rPr>
      <w:sz w:val="18"/>
      <w:szCs w:val="18"/>
    </w:rPr>
  </w:style>
  <w:style w:type="character" w:customStyle="1" w:styleId="Char1">
    <w:name w:val="页眉 Char"/>
    <w:link w:val="a7"/>
    <w:uiPriority w:val="99"/>
    <w:rsid w:val="00E457D9"/>
    <w:rPr>
      <w:kern w:val="2"/>
      <w:sz w:val="18"/>
      <w:szCs w:val="18"/>
    </w:rPr>
  </w:style>
  <w:style w:type="character" w:customStyle="1" w:styleId="Char0">
    <w:name w:val="页脚 Char"/>
    <w:link w:val="a6"/>
    <w:uiPriority w:val="99"/>
    <w:qFormat/>
    <w:rsid w:val="00E457D9"/>
    <w:rPr>
      <w:kern w:val="2"/>
      <w:sz w:val="18"/>
      <w:szCs w:val="18"/>
    </w:rPr>
  </w:style>
  <w:style w:type="character" w:customStyle="1" w:styleId="HTMLChar">
    <w:name w:val="HTML 预设格式 Char"/>
    <w:link w:val="HTML"/>
    <w:uiPriority w:val="99"/>
    <w:qFormat/>
    <w:rsid w:val="00E457D9"/>
    <w:rPr>
      <w:rFonts w:ascii="宋体" w:hAnsi="宋体" w:cs="宋体"/>
      <w:sz w:val="24"/>
      <w:szCs w:val="24"/>
    </w:rPr>
  </w:style>
  <w:style w:type="paragraph" w:customStyle="1" w:styleId="Style1">
    <w:name w:val="_Style 1"/>
    <w:basedOn w:val="a"/>
    <w:uiPriority w:val="34"/>
    <w:qFormat/>
    <w:rsid w:val="00E457D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678D75-A89D-47B9-A35B-73F450EDE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221</Words>
  <Characters>1265</Characters>
  <Application>Microsoft Office Word</Application>
  <DocSecurity>0</DocSecurity>
  <Lines>10</Lines>
  <Paragraphs>2</Paragraphs>
  <ScaleCrop>false</ScaleCrop>
  <Company>微软中国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采购合同</dc:title>
  <dc:creator>孙研</dc:creator>
  <cp:lastModifiedBy>张芯蕊</cp:lastModifiedBy>
  <cp:revision>6</cp:revision>
  <cp:lastPrinted>2010-01-21T05:54:00Z</cp:lastPrinted>
  <dcterms:created xsi:type="dcterms:W3CDTF">2017-10-10T06:46:00Z</dcterms:created>
  <dcterms:modified xsi:type="dcterms:W3CDTF">2017-10-10T07:32:00Z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