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8276" w14:textId="4F302E35" w:rsidR="00A50CB1" w:rsidRDefault="00BA6B6F">
      <w:pPr>
        <w:adjustRightInd w:val="0"/>
        <w:snapToGrid w:val="0"/>
        <w:spacing w:line="360" w:lineRule="auto"/>
        <w:jc w:val="center"/>
        <w:rPr>
          <w:rFonts w:asciiTheme="minorEastAsia" w:eastAsiaTheme="minorEastAsia" w:hAnsiTheme="minorEastAsia" w:cs="Arial"/>
          <w:b/>
          <w:bCs/>
          <w:color w:val="000000" w:themeColor="text1"/>
          <w:sz w:val="44"/>
          <w:szCs w:val="44"/>
          <w:lang w:eastAsia="zh-CN"/>
        </w:rPr>
      </w:pPr>
      <w:r>
        <w:rPr>
          <w:rFonts w:asciiTheme="minorEastAsia" w:eastAsiaTheme="minorEastAsia" w:hAnsiTheme="minorEastAsia" w:cs="Arial" w:hint="eastAsia"/>
          <w:b/>
          <w:bCs/>
          <w:color w:val="000000" w:themeColor="text1"/>
          <w:sz w:val="44"/>
          <w:szCs w:val="44"/>
          <w:lang w:eastAsia="zh-CN"/>
        </w:rPr>
        <w:t>202</w:t>
      </w:r>
      <w:r w:rsidR="00707EFB">
        <w:rPr>
          <w:rFonts w:asciiTheme="minorEastAsia" w:eastAsiaTheme="minorEastAsia" w:hAnsiTheme="minorEastAsia" w:cs="Arial"/>
          <w:b/>
          <w:bCs/>
          <w:color w:val="000000" w:themeColor="text1"/>
          <w:sz w:val="44"/>
          <w:szCs w:val="44"/>
          <w:lang w:eastAsia="zh-CN"/>
        </w:rPr>
        <w:t>1</w:t>
      </w:r>
      <w:r w:rsidR="0024305D">
        <w:rPr>
          <w:rFonts w:asciiTheme="minorEastAsia" w:eastAsiaTheme="minorEastAsia" w:hAnsiTheme="minorEastAsia" w:cs="Arial" w:hint="eastAsia"/>
          <w:b/>
          <w:bCs/>
          <w:color w:val="000000" w:themeColor="text1"/>
          <w:sz w:val="44"/>
          <w:szCs w:val="44"/>
          <w:lang w:eastAsia="zh-CN"/>
        </w:rPr>
        <w:t>雪佛兰成都团建</w:t>
      </w:r>
      <w:r>
        <w:rPr>
          <w:rFonts w:asciiTheme="minorEastAsia" w:eastAsiaTheme="minorEastAsia" w:hAnsiTheme="minorEastAsia" w:cs="Arial" w:hint="eastAsia"/>
          <w:b/>
          <w:bCs/>
          <w:color w:val="000000" w:themeColor="text1"/>
          <w:sz w:val="44"/>
          <w:szCs w:val="44"/>
          <w:lang w:eastAsia="zh-CN"/>
        </w:rPr>
        <w:t>合同</w:t>
      </w:r>
    </w:p>
    <w:p w14:paraId="7E86AA0D" w14:textId="77777777" w:rsidR="00A50CB1" w:rsidRDefault="00A50CB1">
      <w:pPr>
        <w:adjustRightInd w:val="0"/>
        <w:snapToGrid w:val="0"/>
        <w:spacing w:line="360" w:lineRule="auto"/>
        <w:rPr>
          <w:rFonts w:asciiTheme="minorEastAsia" w:eastAsiaTheme="minorEastAsia" w:hAnsiTheme="minorEastAsia" w:cs="Arial"/>
          <w:color w:val="000000" w:themeColor="text1"/>
          <w:sz w:val="24"/>
          <w:szCs w:val="24"/>
          <w:lang w:eastAsia="zh-CN"/>
        </w:rPr>
      </w:pPr>
    </w:p>
    <w:p w14:paraId="0F36B5FA" w14:textId="29E7ABE9" w:rsidR="00A50CB1" w:rsidRDefault="00BA6B6F">
      <w:pPr>
        <w:adjustRightInd w:val="0"/>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甲方：</w:t>
      </w:r>
      <w:r w:rsidR="007756AE">
        <w:rPr>
          <w:rFonts w:asciiTheme="minorEastAsia" w:eastAsiaTheme="minorEastAsia" w:hAnsiTheme="minorEastAsia" w:hint="eastAsia"/>
          <w:color w:val="000000" w:themeColor="text1"/>
          <w:sz w:val="24"/>
          <w:szCs w:val="24"/>
          <w:lang w:eastAsia="zh-CN"/>
        </w:rPr>
        <w:t>上海锦江旅游控股有限公司</w:t>
      </w:r>
    </w:p>
    <w:p w14:paraId="40EFF809" w14:textId="04E863A9" w:rsidR="00A50CB1" w:rsidRDefault="00BA6B6F">
      <w:pPr>
        <w:adjustRightInd w:val="0"/>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地址：</w:t>
      </w:r>
      <w:r w:rsidR="007D47A9">
        <w:rPr>
          <w:rFonts w:asciiTheme="minorEastAsia" w:eastAsiaTheme="minorEastAsia" w:hAnsiTheme="minorEastAsia" w:cs="Arial"/>
          <w:color w:val="000000" w:themeColor="text1"/>
          <w:sz w:val="24"/>
          <w:szCs w:val="24"/>
          <w:lang w:eastAsia="zh-CN"/>
        </w:rPr>
        <w:t>上海市</w:t>
      </w:r>
      <w:r w:rsidR="007D47A9">
        <w:rPr>
          <w:rFonts w:asciiTheme="minorEastAsia" w:eastAsiaTheme="minorEastAsia" w:hAnsiTheme="minorEastAsia" w:cs="Arial" w:hint="eastAsia"/>
          <w:color w:val="000000" w:themeColor="text1"/>
          <w:sz w:val="24"/>
          <w:szCs w:val="24"/>
          <w:lang w:eastAsia="zh-CN"/>
        </w:rPr>
        <w:t>黄浦区</w:t>
      </w:r>
      <w:r w:rsidR="007D47A9">
        <w:rPr>
          <w:rFonts w:asciiTheme="minorEastAsia" w:eastAsiaTheme="minorEastAsia" w:hAnsiTheme="minorEastAsia" w:cs="Arial"/>
          <w:color w:val="000000" w:themeColor="text1"/>
          <w:sz w:val="24"/>
          <w:szCs w:val="24"/>
          <w:lang w:eastAsia="zh-CN"/>
        </w:rPr>
        <w:t>长乐路191号</w:t>
      </w:r>
    </w:p>
    <w:p w14:paraId="510B3E4C" w14:textId="0D90CCBB" w:rsidR="00A50CB1" w:rsidRDefault="00BA6B6F">
      <w:pPr>
        <w:adjustRightInd w:val="0"/>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 xml:space="preserve">电话：              </w:t>
      </w:r>
      <w:r>
        <w:rPr>
          <w:rFonts w:asciiTheme="minorEastAsia" w:eastAsiaTheme="minorEastAsia" w:hAnsiTheme="minorEastAsia" w:cs="Arial" w:hint="eastAsia"/>
          <w:color w:val="000000" w:themeColor="text1"/>
          <w:sz w:val="24"/>
          <w:szCs w:val="24"/>
          <w:lang w:eastAsia="zh-CN"/>
        </w:rPr>
        <w:t xml:space="preserve">               </w:t>
      </w:r>
      <w:r>
        <w:rPr>
          <w:rFonts w:asciiTheme="minorEastAsia" w:eastAsiaTheme="minorEastAsia" w:hAnsiTheme="minorEastAsia" w:cs="Arial"/>
          <w:color w:val="000000" w:themeColor="text1"/>
          <w:sz w:val="24"/>
          <w:szCs w:val="24"/>
          <w:lang w:eastAsia="zh-CN"/>
        </w:rPr>
        <w:t xml:space="preserve">  </w:t>
      </w:r>
      <w:r>
        <w:rPr>
          <w:rFonts w:asciiTheme="minorEastAsia" w:eastAsiaTheme="minorEastAsia" w:hAnsiTheme="minorEastAsia" w:cs="Arial" w:hint="eastAsia"/>
          <w:color w:val="000000" w:themeColor="text1"/>
          <w:sz w:val="24"/>
          <w:szCs w:val="24"/>
          <w:lang w:eastAsia="zh-CN"/>
        </w:rPr>
        <w:tab/>
      </w:r>
      <w:r w:rsidR="007756AE">
        <w:rPr>
          <w:rFonts w:asciiTheme="minorEastAsia" w:eastAsiaTheme="minorEastAsia" w:hAnsiTheme="minorEastAsia" w:cs="Arial"/>
          <w:color w:val="000000" w:themeColor="text1"/>
          <w:sz w:val="24"/>
          <w:szCs w:val="24"/>
          <w:lang w:eastAsia="zh-CN"/>
        </w:rPr>
        <w:t xml:space="preserve"> </w:t>
      </w:r>
      <w:r w:rsidR="007D47A9">
        <w:rPr>
          <w:rFonts w:asciiTheme="minorEastAsia" w:eastAsiaTheme="minorEastAsia" w:hAnsiTheme="minorEastAsia" w:cs="Arial"/>
          <w:color w:val="000000" w:themeColor="text1"/>
          <w:sz w:val="24"/>
          <w:szCs w:val="24"/>
          <w:lang w:eastAsia="zh-CN"/>
        </w:rPr>
        <w:t xml:space="preserve">              </w:t>
      </w:r>
      <w:r w:rsidR="007756AE">
        <w:rPr>
          <w:rFonts w:asciiTheme="minorEastAsia" w:eastAsiaTheme="minorEastAsia" w:hAnsiTheme="minorEastAsia" w:cs="Arial"/>
          <w:color w:val="000000" w:themeColor="text1"/>
          <w:sz w:val="24"/>
          <w:szCs w:val="24"/>
          <w:lang w:eastAsia="zh-CN"/>
        </w:rPr>
        <w:t xml:space="preserve">  </w:t>
      </w:r>
      <w:r>
        <w:rPr>
          <w:rFonts w:asciiTheme="minorEastAsia" w:eastAsiaTheme="minorEastAsia" w:hAnsiTheme="minorEastAsia" w:cs="Arial"/>
          <w:color w:val="000000" w:themeColor="text1"/>
          <w:sz w:val="24"/>
          <w:szCs w:val="24"/>
          <w:lang w:eastAsia="zh-CN"/>
        </w:rPr>
        <w:t>传真：</w:t>
      </w:r>
    </w:p>
    <w:p w14:paraId="3761B8F6" w14:textId="77777777" w:rsidR="00A50CB1" w:rsidRDefault="00BA6B6F">
      <w:pPr>
        <w:tabs>
          <w:tab w:val="left" w:pos="6555"/>
        </w:tabs>
        <w:adjustRightInd w:val="0"/>
        <w:snapToGrid w:val="0"/>
        <w:spacing w:line="360" w:lineRule="auto"/>
        <w:ind w:firstLine="482"/>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ab/>
      </w:r>
    </w:p>
    <w:p w14:paraId="3B01768E" w14:textId="1E31137A" w:rsidR="00A50CB1" w:rsidRDefault="00BA6B6F">
      <w:pPr>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乙方：</w:t>
      </w:r>
      <w:r w:rsidR="007756AE" w:rsidRPr="007756AE">
        <w:rPr>
          <w:rFonts w:asciiTheme="minorEastAsia" w:eastAsiaTheme="minorEastAsia" w:hAnsiTheme="minorEastAsia" w:cs="Arial" w:hint="eastAsia"/>
          <w:color w:val="000000" w:themeColor="text1"/>
          <w:sz w:val="24"/>
          <w:szCs w:val="24"/>
          <w:lang w:eastAsia="zh-CN"/>
        </w:rPr>
        <w:t>康辉集团北京国际会议展览有限公司</w:t>
      </w:r>
      <w:r>
        <w:rPr>
          <w:rFonts w:asciiTheme="minorEastAsia" w:eastAsiaTheme="minorEastAsia" w:hAnsiTheme="minorEastAsia" w:cs="Arial" w:hint="eastAsia"/>
          <w:color w:val="000000" w:themeColor="text1"/>
          <w:sz w:val="24"/>
          <w:szCs w:val="24"/>
          <w:lang w:eastAsia="zh-CN"/>
        </w:rPr>
        <w:t xml:space="preserve"> </w:t>
      </w:r>
    </w:p>
    <w:p w14:paraId="422E0079" w14:textId="4B0E8241" w:rsidR="00A50CB1" w:rsidRDefault="00BA6B6F">
      <w:pPr>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hint="eastAsia"/>
          <w:color w:val="000000" w:themeColor="text1"/>
          <w:sz w:val="24"/>
          <w:szCs w:val="24"/>
          <w:lang w:eastAsia="zh-CN"/>
        </w:rPr>
        <w:t>地址：</w:t>
      </w:r>
      <w:r w:rsidR="001F0C16" w:rsidRPr="001F0C16">
        <w:rPr>
          <w:rFonts w:asciiTheme="minorEastAsia" w:eastAsiaTheme="minorEastAsia" w:hAnsiTheme="minorEastAsia" w:cs="Arial" w:hint="eastAsia"/>
          <w:color w:val="000000" w:themeColor="text1"/>
          <w:sz w:val="24"/>
          <w:szCs w:val="24"/>
          <w:lang w:eastAsia="zh-CN"/>
        </w:rPr>
        <w:t>北京市朝阳区农展馆南路13号12层1510内002</w:t>
      </w:r>
    </w:p>
    <w:p w14:paraId="79D50875" w14:textId="47798577" w:rsidR="00A50CB1" w:rsidRDefault="00BA6B6F">
      <w:pPr>
        <w:snapToGri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hint="eastAsia"/>
          <w:color w:val="000000" w:themeColor="text1"/>
          <w:sz w:val="24"/>
          <w:szCs w:val="24"/>
          <w:lang w:eastAsia="zh-CN"/>
        </w:rPr>
        <w:t xml:space="preserve">电话： </w:t>
      </w:r>
      <w:r w:rsidR="001F0C16" w:rsidRPr="001F0C16">
        <w:rPr>
          <w:rFonts w:asciiTheme="minorEastAsia" w:eastAsiaTheme="minorEastAsia" w:hAnsiTheme="minorEastAsia" w:cs="Arial"/>
          <w:color w:val="000000" w:themeColor="text1"/>
          <w:sz w:val="24"/>
          <w:szCs w:val="24"/>
          <w:lang w:eastAsia="zh-CN"/>
        </w:rPr>
        <w:t>010-65870599</w:t>
      </w:r>
      <w:r>
        <w:rPr>
          <w:rFonts w:asciiTheme="minorEastAsia" w:eastAsiaTheme="minorEastAsia" w:hAnsiTheme="minorEastAsia" w:cs="Arial" w:hint="eastAsia"/>
          <w:color w:val="000000" w:themeColor="text1"/>
          <w:sz w:val="24"/>
          <w:szCs w:val="24"/>
          <w:lang w:eastAsia="zh-CN"/>
        </w:rPr>
        <w:t xml:space="preserve">                               </w:t>
      </w:r>
      <w:r>
        <w:rPr>
          <w:rFonts w:asciiTheme="minorEastAsia" w:eastAsiaTheme="minorEastAsia" w:hAnsiTheme="minorEastAsia" w:cs="Arial" w:hint="eastAsia"/>
          <w:color w:val="000000" w:themeColor="text1"/>
          <w:sz w:val="24"/>
          <w:szCs w:val="24"/>
          <w:lang w:eastAsia="zh-CN"/>
        </w:rPr>
        <w:tab/>
        <w:t xml:space="preserve">   传真：</w:t>
      </w:r>
    </w:p>
    <w:p w14:paraId="7CB25CEC" w14:textId="77777777" w:rsidR="00A50CB1" w:rsidRDefault="00A50CB1">
      <w:pPr>
        <w:rPr>
          <w:rFonts w:asciiTheme="minorEastAsia" w:eastAsiaTheme="minorEastAsia" w:hAnsiTheme="minorEastAsia"/>
          <w:color w:val="000000" w:themeColor="text1"/>
          <w:sz w:val="24"/>
          <w:szCs w:val="24"/>
          <w:lang w:eastAsia="zh-CN"/>
        </w:rPr>
      </w:pPr>
    </w:p>
    <w:p w14:paraId="61A3C3A4" w14:textId="77777777" w:rsidR="00A50CB1" w:rsidRDefault="00BA6B6F">
      <w:pPr>
        <w:spacing w:line="360" w:lineRule="auto"/>
        <w:ind w:firstLine="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鉴于：</w:t>
      </w:r>
    </w:p>
    <w:p w14:paraId="629558CC" w14:textId="2A371A86" w:rsidR="00A50CB1" w:rsidRDefault="00BA6B6F">
      <w:pPr>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甲方拟将</w:t>
      </w:r>
      <w:r w:rsidR="00A51372">
        <w:rPr>
          <w:rFonts w:asciiTheme="minorEastAsia" w:eastAsiaTheme="minorEastAsia" w:hAnsiTheme="minorEastAsia"/>
          <w:color w:val="000000" w:themeColor="text1"/>
          <w:sz w:val="24"/>
          <w:szCs w:val="24"/>
          <w:u w:val="single"/>
          <w:lang w:eastAsia="zh-CN"/>
        </w:rPr>
        <w:t xml:space="preserve"> </w:t>
      </w:r>
      <w:r w:rsidR="00D3766E">
        <w:rPr>
          <w:rFonts w:asciiTheme="minorEastAsia" w:eastAsiaTheme="minorEastAsia" w:hAnsiTheme="minorEastAsia" w:hint="eastAsia"/>
          <w:color w:val="000000" w:themeColor="text1"/>
          <w:sz w:val="24"/>
          <w:szCs w:val="24"/>
          <w:u w:val="single"/>
          <w:lang w:eastAsia="zh-CN"/>
        </w:rPr>
        <w:t>团建活动</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活动（以下简称：活动）交由乙方为该活动提供单项或多项服务（具体以本合同第一条及相关附件约定为准），故甲乙双方就相关事项经平等协商后自愿签订本合同。</w:t>
      </w:r>
    </w:p>
    <w:p w14:paraId="167C6B5F" w14:textId="77777777" w:rsidR="00A50CB1" w:rsidRPr="00737AFA" w:rsidRDefault="00A50CB1">
      <w:pPr>
        <w:spacing w:line="360" w:lineRule="auto"/>
        <w:rPr>
          <w:rFonts w:asciiTheme="minorEastAsia" w:eastAsiaTheme="minorEastAsia" w:hAnsiTheme="minorEastAsia"/>
          <w:color w:val="000000" w:themeColor="text1"/>
          <w:sz w:val="24"/>
          <w:szCs w:val="24"/>
          <w:lang w:eastAsia="zh-CN"/>
        </w:rPr>
      </w:pPr>
    </w:p>
    <w:p w14:paraId="3E2FC625" w14:textId="77777777" w:rsidR="00A50CB1" w:rsidRDefault="00BA6B6F">
      <w:pPr>
        <w:pStyle w:val="af"/>
        <w:numPr>
          <w:ilvl w:val="0"/>
          <w:numId w:val="1"/>
        </w:numPr>
        <w:spacing w:line="360" w:lineRule="auto"/>
        <w:ind w:firstLineChars="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活动服务内容</w:t>
      </w:r>
    </w:p>
    <w:p w14:paraId="49D160D8" w14:textId="05151ED3" w:rsidR="00A50CB1" w:rsidRDefault="00BA6B6F">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□：单团地接服务，活动起止时间为：自</w:t>
      </w:r>
      <w:r>
        <w:rPr>
          <w:rFonts w:asciiTheme="minorEastAsia" w:eastAsiaTheme="minorEastAsia" w:hAnsiTheme="minorEastAsia" w:hint="eastAsia"/>
          <w:color w:val="000000" w:themeColor="text1"/>
          <w:sz w:val="24"/>
          <w:szCs w:val="24"/>
          <w:u w:val="single"/>
          <w:lang w:eastAsia="zh-CN"/>
        </w:rPr>
        <w:t xml:space="preserve">  202</w:t>
      </w:r>
      <w:r w:rsidR="00972C2B">
        <w:rPr>
          <w:rFonts w:asciiTheme="minorEastAsia" w:eastAsiaTheme="minorEastAsia" w:hAnsiTheme="minorEastAsia"/>
          <w:color w:val="000000" w:themeColor="text1"/>
          <w:sz w:val="24"/>
          <w:szCs w:val="24"/>
          <w:u w:val="single"/>
          <w:lang w:eastAsia="zh-CN"/>
        </w:rPr>
        <w:t>2</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年</w:t>
      </w:r>
      <w:r>
        <w:rPr>
          <w:rFonts w:asciiTheme="minorEastAsia" w:eastAsiaTheme="minorEastAsia" w:hAnsiTheme="minorEastAsia" w:hint="eastAsia"/>
          <w:color w:val="000000" w:themeColor="text1"/>
          <w:sz w:val="24"/>
          <w:szCs w:val="24"/>
          <w:u w:val="single"/>
          <w:lang w:eastAsia="zh-CN"/>
        </w:rPr>
        <w:t xml:space="preserve">  </w:t>
      </w:r>
      <w:r w:rsidR="007756AE">
        <w:rPr>
          <w:rFonts w:asciiTheme="minorEastAsia" w:eastAsiaTheme="minorEastAsia" w:hAnsiTheme="minorEastAsia"/>
          <w:color w:val="000000" w:themeColor="text1"/>
          <w:sz w:val="24"/>
          <w:szCs w:val="24"/>
          <w:u w:val="single"/>
          <w:lang w:eastAsia="zh-CN"/>
        </w:rPr>
        <w:t>1</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月</w:t>
      </w:r>
      <w:r>
        <w:rPr>
          <w:rFonts w:asciiTheme="minorEastAsia" w:eastAsiaTheme="minorEastAsia" w:hAnsiTheme="minorEastAsia" w:hint="eastAsia"/>
          <w:color w:val="000000" w:themeColor="text1"/>
          <w:sz w:val="24"/>
          <w:szCs w:val="24"/>
          <w:u w:val="single"/>
          <w:lang w:eastAsia="zh-CN"/>
        </w:rPr>
        <w:t xml:space="preserve"> </w:t>
      </w:r>
      <w:r w:rsidR="00D3766E">
        <w:rPr>
          <w:rFonts w:asciiTheme="minorEastAsia" w:eastAsiaTheme="minorEastAsia" w:hAnsiTheme="minorEastAsia" w:hint="eastAsia"/>
          <w:color w:val="000000" w:themeColor="text1"/>
          <w:sz w:val="24"/>
          <w:szCs w:val="24"/>
          <w:u w:val="single"/>
          <w:lang w:eastAsia="zh-CN"/>
        </w:rPr>
        <w:t>18</w:t>
      </w:r>
      <w:r>
        <w:rPr>
          <w:rFonts w:asciiTheme="minorEastAsia" w:eastAsiaTheme="minorEastAsia" w:hAnsiTheme="minorEastAsia" w:hint="eastAsia"/>
          <w:color w:val="000000" w:themeColor="text1"/>
          <w:sz w:val="24"/>
          <w:szCs w:val="24"/>
          <w:lang w:eastAsia="zh-CN"/>
        </w:rPr>
        <w:t>日起至</w:t>
      </w:r>
      <w:r>
        <w:rPr>
          <w:rFonts w:asciiTheme="minorEastAsia" w:eastAsiaTheme="minorEastAsia" w:hAnsiTheme="minorEastAsia" w:hint="eastAsia"/>
          <w:color w:val="000000" w:themeColor="text1"/>
          <w:sz w:val="24"/>
          <w:szCs w:val="24"/>
          <w:u w:val="single"/>
          <w:lang w:eastAsia="zh-CN"/>
        </w:rPr>
        <w:t xml:space="preserve">   202</w:t>
      </w:r>
      <w:r w:rsidR="00972C2B">
        <w:rPr>
          <w:rFonts w:asciiTheme="minorEastAsia" w:eastAsiaTheme="minorEastAsia" w:hAnsiTheme="minorEastAsia"/>
          <w:color w:val="000000" w:themeColor="text1"/>
          <w:sz w:val="24"/>
          <w:szCs w:val="24"/>
          <w:u w:val="single"/>
          <w:lang w:eastAsia="zh-CN"/>
        </w:rPr>
        <w:t>2</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年</w:t>
      </w:r>
      <w:r>
        <w:rPr>
          <w:rFonts w:asciiTheme="minorEastAsia" w:eastAsiaTheme="minorEastAsia" w:hAnsiTheme="minorEastAsia" w:hint="eastAsia"/>
          <w:color w:val="000000" w:themeColor="text1"/>
          <w:sz w:val="24"/>
          <w:szCs w:val="24"/>
          <w:u w:val="single"/>
          <w:lang w:eastAsia="zh-CN"/>
        </w:rPr>
        <w:t xml:space="preserve"> </w:t>
      </w:r>
      <w:r w:rsidR="007756AE">
        <w:rPr>
          <w:rFonts w:asciiTheme="minorEastAsia" w:eastAsiaTheme="minorEastAsia" w:hAnsiTheme="minorEastAsia"/>
          <w:color w:val="000000" w:themeColor="text1"/>
          <w:sz w:val="24"/>
          <w:szCs w:val="24"/>
          <w:u w:val="single"/>
          <w:lang w:eastAsia="zh-CN"/>
        </w:rPr>
        <w:t xml:space="preserve"> 1</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月</w:t>
      </w:r>
      <w:r>
        <w:rPr>
          <w:rFonts w:asciiTheme="minorEastAsia" w:eastAsiaTheme="minorEastAsia" w:hAnsiTheme="minorEastAsia" w:hint="eastAsia"/>
          <w:color w:val="000000" w:themeColor="text1"/>
          <w:sz w:val="24"/>
          <w:szCs w:val="24"/>
          <w:u w:val="single"/>
          <w:lang w:eastAsia="zh-CN"/>
        </w:rPr>
        <w:t xml:space="preserve"> </w:t>
      </w:r>
      <w:r w:rsidR="00D3766E">
        <w:rPr>
          <w:rFonts w:asciiTheme="minorEastAsia" w:eastAsiaTheme="minorEastAsia" w:hAnsiTheme="minorEastAsia" w:hint="eastAsia"/>
          <w:color w:val="000000" w:themeColor="text1"/>
          <w:sz w:val="24"/>
          <w:szCs w:val="24"/>
          <w:u w:val="single"/>
          <w:lang w:eastAsia="zh-CN"/>
        </w:rPr>
        <w:t>25</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日止；</w:t>
      </w:r>
    </w:p>
    <w:p w14:paraId="007D0B6D" w14:textId="3A591BE7" w:rsidR="00A50CB1" w:rsidRDefault="00D3766E">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sidR="00BA6B6F">
        <w:rPr>
          <w:rFonts w:asciiTheme="minorEastAsia" w:eastAsiaTheme="minorEastAsia" w:hAnsiTheme="minorEastAsia" w:hint="eastAsia"/>
          <w:color w:val="000000" w:themeColor="text1"/>
          <w:sz w:val="24"/>
          <w:szCs w:val="24"/>
          <w:lang w:eastAsia="zh-CN"/>
        </w:rPr>
        <w:t>：机票或其他交通工具票据之订购服务；</w:t>
      </w:r>
    </w:p>
    <w:p w14:paraId="582BF69D" w14:textId="3821756F" w:rsidR="00A50CB1" w:rsidRDefault="007756AE">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Segoe UI Emoji" w:eastAsiaTheme="minorEastAsia" w:hAnsi="Segoe UI Emoji" w:cs="Segoe UI Emoji"/>
          <w:color w:val="000000" w:themeColor="text1"/>
          <w:sz w:val="24"/>
          <w:szCs w:val="24"/>
          <w:lang w:eastAsia="zh-CN"/>
        </w:rPr>
        <w:t>☑</w:t>
      </w:r>
      <w:r w:rsidR="00BA6B6F">
        <w:rPr>
          <w:rFonts w:asciiTheme="minorEastAsia" w:eastAsiaTheme="minorEastAsia" w:hAnsiTheme="minorEastAsia" w:hint="eastAsia"/>
          <w:color w:val="000000" w:themeColor="text1"/>
          <w:sz w:val="24"/>
          <w:szCs w:val="24"/>
          <w:lang w:eastAsia="zh-CN"/>
        </w:rPr>
        <w:t>：预定餐饮服务；</w:t>
      </w:r>
    </w:p>
    <w:p w14:paraId="76A2EF39" w14:textId="465D0075" w:rsidR="007E6200" w:rsidRDefault="007E6200" w:rsidP="007E6200">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Segoe UI Emoji" w:eastAsiaTheme="minorEastAsia" w:hAnsi="Segoe UI Emoji" w:cs="Segoe UI Emoji"/>
          <w:color w:val="000000" w:themeColor="text1"/>
          <w:sz w:val="24"/>
          <w:szCs w:val="24"/>
          <w:lang w:eastAsia="zh-CN"/>
        </w:rPr>
        <w:t>☑</w:t>
      </w:r>
      <w:r>
        <w:rPr>
          <w:rFonts w:asciiTheme="minorEastAsia" w:eastAsiaTheme="minorEastAsia" w:hAnsiTheme="minorEastAsia" w:hint="eastAsia"/>
          <w:color w:val="000000" w:themeColor="text1"/>
          <w:sz w:val="24"/>
          <w:szCs w:val="24"/>
          <w:lang w:eastAsia="zh-CN"/>
        </w:rPr>
        <w:t>：预定门票服务；</w:t>
      </w:r>
    </w:p>
    <w:p w14:paraId="78E74FAF" w14:textId="10DEE9B8" w:rsidR="007E6200" w:rsidRPr="007E6200" w:rsidRDefault="007E6200" w:rsidP="007E6200">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Segoe UI Emoji" w:eastAsiaTheme="minorEastAsia" w:hAnsi="Segoe UI Emoji" w:cs="Segoe UI Emoji"/>
          <w:color w:val="000000" w:themeColor="text1"/>
          <w:sz w:val="24"/>
          <w:szCs w:val="24"/>
          <w:lang w:eastAsia="zh-CN"/>
        </w:rPr>
        <w:t>☑</w:t>
      </w:r>
      <w:r>
        <w:rPr>
          <w:rFonts w:asciiTheme="minorEastAsia" w:eastAsiaTheme="minorEastAsia" w:hAnsiTheme="minorEastAsia" w:hint="eastAsia"/>
          <w:color w:val="000000" w:themeColor="text1"/>
          <w:sz w:val="24"/>
          <w:szCs w:val="24"/>
          <w:lang w:eastAsia="zh-CN"/>
        </w:rPr>
        <w:t>：导游服务；</w:t>
      </w:r>
    </w:p>
    <w:p w14:paraId="29A0D0B6" w14:textId="77777777" w:rsidR="00A50CB1" w:rsidRDefault="00BA6B6F">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□：预定住宿服务；</w:t>
      </w:r>
    </w:p>
    <w:p w14:paraId="197395BC" w14:textId="77777777" w:rsidR="00A50CB1" w:rsidRDefault="00BA6B6F">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□：提供礼品或酒水服务；</w:t>
      </w:r>
    </w:p>
    <w:p w14:paraId="024408F2" w14:textId="77777777" w:rsidR="00A50CB1" w:rsidRDefault="00BA6B6F">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□：提供文字打印服务；</w:t>
      </w:r>
    </w:p>
    <w:p w14:paraId="0717CF82" w14:textId="3356CA0F" w:rsidR="00A50CB1" w:rsidRDefault="007756AE">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sidR="00BA6B6F">
        <w:rPr>
          <w:rFonts w:asciiTheme="minorEastAsia" w:eastAsiaTheme="minorEastAsia" w:hAnsiTheme="minorEastAsia" w:hint="eastAsia"/>
          <w:color w:val="000000" w:themeColor="text1"/>
          <w:sz w:val="24"/>
          <w:szCs w:val="24"/>
          <w:lang w:eastAsia="zh-CN"/>
        </w:rPr>
        <w:t>提供设计、设备租赁、</w:t>
      </w:r>
      <w:r w:rsidR="00D3766E">
        <w:rPr>
          <w:rFonts w:asciiTheme="minorEastAsia" w:eastAsiaTheme="minorEastAsia" w:hAnsiTheme="minorEastAsia" w:hint="eastAsia"/>
          <w:color w:val="000000" w:themeColor="text1"/>
          <w:sz w:val="24"/>
          <w:szCs w:val="24"/>
          <w:lang w:eastAsia="zh-CN"/>
        </w:rPr>
        <w:t>活动承办</w:t>
      </w:r>
      <w:r w:rsidR="00BA6B6F">
        <w:rPr>
          <w:rFonts w:asciiTheme="minorEastAsia" w:eastAsiaTheme="minorEastAsia" w:hAnsiTheme="minorEastAsia" w:hint="eastAsia"/>
          <w:color w:val="000000" w:themeColor="text1"/>
          <w:sz w:val="24"/>
          <w:szCs w:val="24"/>
          <w:lang w:eastAsia="zh-CN"/>
        </w:rPr>
        <w:t>服务；</w:t>
      </w:r>
    </w:p>
    <w:p w14:paraId="37806C6C" w14:textId="41B3C40B" w:rsidR="00A50CB1" w:rsidRDefault="007756AE">
      <w:pPr>
        <w:pStyle w:val="af"/>
        <w:spacing w:line="360" w:lineRule="auto"/>
        <w:ind w:left="420" w:firstLineChars="0" w:firstLine="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sidR="00BA6B6F">
        <w:rPr>
          <w:rFonts w:asciiTheme="minorEastAsia" w:eastAsiaTheme="minorEastAsia" w:hAnsiTheme="minorEastAsia" w:hint="eastAsia"/>
          <w:color w:val="000000" w:themeColor="text1"/>
          <w:sz w:val="24"/>
          <w:szCs w:val="24"/>
          <w:lang w:eastAsia="zh-CN"/>
        </w:rPr>
        <w:t>其他双方约定之服务；</w:t>
      </w:r>
    </w:p>
    <w:p w14:paraId="54CC2C90" w14:textId="77777777" w:rsidR="00A50CB1" w:rsidRDefault="00BA6B6F">
      <w:pPr>
        <w:spacing w:line="360" w:lineRule="auto"/>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以上勾选之服务内容及标准，其具体事宜双方另行通过书面形式予以确认并作为本合同之附件。</w:t>
      </w:r>
    </w:p>
    <w:p w14:paraId="37D669DA" w14:textId="77777777" w:rsidR="00A50CB1" w:rsidRDefault="00A50CB1">
      <w:pPr>
        <w:spacing w:line="360" w:lineRule="auto"/>
        <w:outlineLvl w:val="0"/>
        <w:rPr>
          <w:rFonts w:asciiTheme="minorEastAsia" w:eastAsiaTheme="minorEastAsia" w:hAnsiTheme="minorEastAsia"/>
          <w:color w:val="000000" w:themeColor="text1"/>
          <w:sz w:val="24"/>
          <w:szCs w:val="24"/>
          <w:lang w:eastAsia="zh-CN"/>
        </w:rPr>
      </w:pPr>
    </w:p>
    <w:p w14:paraId="37A7AC5C" w14:textId="77777777" w:rsidR="00A50CB1" w:rsidRDefault="00BA6B6F">
      <w:pPr>
        <w:pStyle w:val="af"/>
        <w:numPr>
          <w:ilvl w:val="0"/>
          <w:numId w:val="1"/>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费用及支付</w:t>
      </w:r>
    </w:p>
    <w:p w14:paraId="368C08EF" w14:textId="3D523AC9" w:rsidR="00A50CB1" w:rsidRDefault="00BA6B6F">
      <w:pPr>
        <w:pStyle w:val="af"/>
        <w:numPr>
          <w:ilvl w:val="0"/>
          <w:numId w:val="2"/>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费用：服务费用共计</w:t>
      </w:r>
      <w:r>
        <w:rPr>
          <w:rFonts w:asciiTheme="minorEastAsia" w:eastAsiaTheme="minorEastAsia" w:hAnsiTheme="minorEastAsia" w:hint="eastAsia"/>
          <w:color w:val="000000" w:themeColor="text1"/>
          <w:sz w:val="24"/>
          <w:szCs w:val="24"/>
          <w:u w:val="single"/>
          <w:lang w:eastAsia="zh-CN"/>
        </w:rPr>
        <w:t xml:space="preserve">    </w:t>
      </w:r>
      <w:r w:rsidR="00D3766E">
        <w:rPr>
          <w:rFonts w:asciiTheme="minorEastAsia" w:eastAsiaTheme="minorEastAsia" w:hAnsiTheme="minorEastAsia" w:hint="eastAsia"/>
          <w:color w:val="000000" w:themeColor="text1"/>
          <w:sz w:val="24"/>
          <w:szCs w:val="24"/>
          <w:u w:val="single"/>
          <w:lang w:eastAsia="zh-CN"/>
        </w:rPr>
        <w:t>9000</w:t>
      </w:r>
      <w:r w:rsidRPr="00B310FD">
        <w:rPr>
          <w:rFonts w:asciiTheme="minorEastAsia" w:eastAsiaTheme="minorEastAsia" w:hAnsiTheme="minorEastAsia" w:hint="eastAsia"/>
          <w:color w:val="000000" w:themeColor="text1"/>
          <w:sz w:val="24"/>
          <w:szCs w:val="24"/>
          <w:u w:val="single"/>
          <w:lang w:eastAsia="zh-CN"/>
        </w:rPr>
        <w:t xml:space="preserve">  </w:t>
      </w:r>
      <w:r w:rsidRPr="00B310FD">
        <w:rPr>
          <w:rFonts w:asciiTheme="minorEastAsia" w:eastAsiaTheme="minorEastAsia" w:hAnsiTheme="minorEastAsia" w:cs="Arial" w:hint="eastAsia"/>
          <w:color w:val="000000" w:themeColor="text1"/>
          <w:sz w:val="24"/>
          <w:szCs w:val="24"/>
          <w:lang w:eastAsia="zh-CN"/>
        </w:rPr>
        <w:t>元</w:t>
      </w:r>
      <w:r w:rsidR="00FE4829">
        <w:rPr>
          <w:rFonts w:asciiTheme="minorEastAsia" w:eastAsiaTheme="minorEastAsia" w:hAnsiTheme="minorEastAsia" w:cs="Arial" w:hint="eastAsia"/>
          <w:color w:val="000000" w:themeColor="text1"/>
          <w:sz w:val="24"/>
          <w:szCs w:val="24"/>
          <w:lang w:eastAsia="zh-CN"/>
        </w:rPr>
        <w:t>。</w:t>
      </w:r>
    </w:p>
    <w:p w14:paraId="353F858D" w14:textId="3F4DCEAD" w:rsidR="00A50CB1" w:rsidRDefault="00BA6B6F">
      <w:pPr>
        <w:pStyle w:val="af"/>
        <w:numPr>
          <w:ilvl w:val="0"/>
          <w:numId w:val="2"/>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lastRenderedPageBreak/>
        <w:t>甲乙双方决定采用以下第</w:t>
      </w:r>
      <w:r>
        <w:rPr>
          <w:rFonts w:asciiTheme="minorEastAsia" w:eastAsiaTheme="minorEastAsia" w:hAnsiTheme="minorEastAsia" w:hint="eastAsia"/>
          <w:color w:val="000000" w:themeColor="text1"/>
          <w:sz w:val="24"/>
          <w:szCs w:val="24"/>
          <w:u w:val="single"/>
          <w:lang w:eastAsia="zh-CN"/>
        </w:rPr>
        <w:t xml:space="preserve">   </w:t>
      </w:r>
      <w:r w:rsidR="00646F78">
        <w:rPr>
          <w:rFonts w:asciiTheme="minorEastAsia" w:eastAsiaTheme="minorEastAsia" w:hAnsiTheme="minorEastAsia" w:hint="eastAsia"/>
          <w:color w:val="000000" w:themeColor="text1"/>
          <w:sz w:val="24"/>
          <w:szCs w:val="24"/>
          <w:u w:val="single"/>
          <w:lang w:eastAsia="zh-CN"/>
        </w:rPr>
        <w:t>一</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种方式作为费用的支付方式：</w:t>
      </w:r>
    </w:p>
    <w:p w14:paraId="60F34C0F" w14:textId="64A00DB3" w:rsidR="00A50CB1" w:rsidRDefault="00BA6B6F">
      <w:pPr>
        <w:pStyle w:val="af"/>
        <w:numPr>
          <w:ilvl w:val="0"/>
          <w:numId w:val="3"/>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甲方应在活动结束且无任何纠纷之日起的</w:t>
      </w:r>
      <w:r>
        <w:rPr>
          <w:rFonts w:asciiTheme="minorEastAsia" w:eastAsiaTheme="minorEastAsia" w:hAnsiTheme="minorEastAsia" w:hint="eastAsia"/>
          <w:color w:val="000000" w:themeColor="text1"/>
          <w:sz w:val="24"/>
          <w:szCs w:val="24"/>
          <w:u w:val="single"/>
          <w:lang w:eastAsia="zh-CN"/>
        </w:rPr>
        <w:t xml:space="preserve"> </w:t>
      </w:r>
      <w:r w:rsidR="00646F78">
        <w:rPr>
          <w:rFonts w:asciiTheme="minorEastAsia" w:eastAsiaTheme="minorEastAsia" w:hAnsiTheme="minorEastAsia"/>
          <w:color w:val="000000" w:themeColor="text1"/>
          <w:sz w:val="24"/>
          <w:szCs w:val="24"/>
          <w:u w:val="single"/>
          <w:lang w:eastAsia="zh-CN"/>
        </w:rPr>
        <w:t>10</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个工作日之内，向乙方一次性全额支付费用。</w:t>
      </w:r>
    </w:p>
    <w:p w14:paraId="70B9D37B" w14:textId="26FE9A4A" w:rsidR="00A50CB1" w:rsidRDefault="00BA6B6F">
      <w:pPr>
        <w:pStyle w:val="af"/>
        <w:numPr>
          <w:ilvl w:val="0"/>
          <w:numId w:val="3"/>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全费用分</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次支付，具体为：</w:t>
      </w:r>
    </w:p>
    <w:p w14:paraId="23F31570" w14:textId="1B0F290E" w:rsidR="00A50CB1" w:rsidRDefault="00BA6B6F">
      <w:pPr>
        <w:pStyle w:val="af"/>
        <w:numPr>
          <w:ilvl w:val="0"/>
          <w:numId w:val="4"/>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甲方应在</w:t>
      </w:r>
      <w:r>
        <w:rPr>
          <w:rFonts w:asciiTheme="minorEastAsia" w:eastAsiaTheme="minorEastAsia" w:hAnsiTheme="minorEastAsia" w:hint="eastAsia"/>
          <w:color w:val="000000" w:themeColor="text1"/>
          <w:sz w:val="24"/>
          <w:szCs w:val="24"/>
          <w:u w:val="single"/>
          <w:lang w:eastAsia="zh-CN"/>
        </w:rPr>
        <w:t xml:space="preserve">   </w:t>
      </w:r>
      <w:r w:rsidR="00646F78">
        <w:rPr>
          <w:rFonts w:asciiTheme="minorEastAsia" w:eastAsiaTheme="minorEastAsia" w:hAnsiTheme="minor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年</w:t>
      </w:r>
      <w:r>
        <w:rPr>
          <w:rFonts w:asciiTheme="minorEastAsia" w:eastAsiaTheme="minorEastAsia" w:hAnsiTheme="minorEastAsia" w:hint="eastAsia"/>
          <w:color w:val="000000" w:themeColor="text1"/>
          <w:sz w:val="24"/>
          <w:szCs w:val="24"/>
          <w:u w:val="single"/>
          <w:lang w:eastAsia="zh-CN"/>
        </w:rPr>
        <w:t xml:space="preserve">  </w:t>
      </w:r>
      <w:r w:rsidR="00646F78">
        <w:rPr>
          <w:rFonts w:asciiTheme="minorEastAsia" w:eastAsiaTheme="minorEastAsia" w:hAnsiTheme="minor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月</w:t>
      </w:r>
      <w:r w:rsidR="00646F78">
        <w:rPr>
          <w:rFonts w:asciiTheme="minorEastAsia" w:eastAsiaTheme="minorEastAsia" w:hAnsiTheme="minor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日前，向乙方支付总金额</w:t>
      </w:r>
      <w:r w:rsidR="00527442">
        <w:rPr>
          <w:rFonts w:asciiTheme="minorEastAsia" w:eastAsiaTheme="minorEastAsia" w:hAnsiTheme="minorEastAsia" w:hint="eastAsia"/>
          <w:color w:val="000000" w:themeColor="text1"/>
          <w:sz w:val="24"/>
          <w:szCs w:val="24"/>
          <w:lang w:eastAsia="zh-CN"/>
        </w:rPr>
        <w:t>中</w:t>
      </w:r>
      <w:r w:rsidR="00527442" w:rsidRPr="00646F78">
        <w:rPr>
          <w:rFonts w:asciiTheme="minorEastAsia" w:eastAsiaTheme="minorEastAsia" w:hAnsiTheme="minorEastAsia" w:hint="eastAsia"/>
          <w:color w:val="000000" w:themeColor="text1"/>
          <w:sz w:val="24"/>
          <w:szCs w:val="24"/>
          <w:lang w:eastAsia="zh-CN"/>
        </w:rPr>
        <w:t>餐饮和车辆费</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元（含税）；</w:t>
      </w:r>
    </w:p>
    <w:p w14:paraId="3F8A37FD" w14:textId="198E08C0" w:rsidR="00A50CB1" w:rsidRDefault="00BA6B6F">
      <w:pPr>
        <w:pStyle w:val="af"/>
        <w:numPr>
          <w:ilvl w:val="0"/>
          <w:numId w:val="4"/>
        </w:numPr>
        <w:spacing w:line="360" w:lineRule="auto"/>
        <w:ind w:firstLineChars="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尾款</w:t>
      </w:r>
      <w:r>
        <w:rPr>
          <w:rFonts w:asciiTheme="minorEastAsia" w:eastAsiaTheme="minorEastAsia" w:hAnsiTheme="minorEastAsia" w:hint="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元</w:t>
      </w:r>
      <w:r w:rsidR="00527442">
        <w:rPr>
          <w:rFonts w:asciiTheme="minorEastAsia" w:eastAsiaTheme="minorEastAsia" w:hAnsiTheme="minorEastAsia" w:hint="eastAsia"/>
          <w:color w:val="000000" w:themeColor="text1"/>
          <w:sz w:val="24"/>
          <w:szCs w:val="24"/>
          <w:lang w:eastAsia="zh-CN"/>
        </w:rPr>
        <w:t>（含税）</w:t>
      </w:r>
      <w:r>
        <w:rPr>
          <w:rFonts w:asciiTheme="minorEastAsia" w:eastAsiaTheme="minorEastAsia" w:hAnsiTheme="minorEastAsia" w:hint="eastAsia"/>
          <w:color w:val="000000" w:themeColor="text1"/>
          <w:sz w:val="24"/>
          <w:szCs w:val="24"/>
          <w:lang w:eastAsia="zh-CN"/>
        </w:rPr>
        <w:t>，甲方应在活动结束之日起的一周内向乙方全额付清。</w:t>
      </w:r>
    </w:p>
    <w:p w14:paraId="3492B7A2" w14:textId="77777777" w:rsidR="00A50CB1" w:rsidRDefault="00BA6B6F">
      <w:pPr>
        <w:pStyle w:val="af"/>
        <w:numPr>
          <w:ilvl w:val="0"/>
          <w:numId w:val="5"/>
        </w:numPr>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鉴于活动或具体服务可能发生变更等情况，故费用之最终金额以实际为准，多退少补，并在活动结束之日起的一周内结算完毕。</w:t>
      </w:r>
    </w:p>
    <w:p w14:paraId="7B9B89B4" w14:textId="20D72037" w:rsidR="00A50CB1" w:rsidRDefault="00BA6B6F">
      <w:pPr>
        <w:pStyle w:val="af"/>
        <w:numPr>
          <w:ilvl w:val="0"/>
          <w:numId w:val="5"/>
        </w:numPr>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乙方应在每次收款前向甲方出具</w:t>
      </w:r>
      <w:r>
        <w:rPr>
          <w:rFonts w:asciiTheme="minorEastAsia" w:eastAsiaTheme="minorEastAsia" w:hAnsiTheme="minorEastAsia" w:hint="eastAsia"/>
          <w:color w:val="000000" w:themeColor="text1"/>
          <w:sz w:val="24"/>
          <w:szCs w:val="24"/>
          <w:u w:val="single"/>
          <w:lang w:eastAsia="zh-CN"/>
        </w:rPr>
        <w:t xml:space="preserve">   增值税</w:t>
      </w:r>
      <w:r w:rsidR="00A51372">
        <w:rPr>
          <w:rFonts w:asciiTheme="minorEastAsia" w:eastAsiaTheme="minorEastAsia" w:hAnsiTheme="minorEastAsia" w:hint="eastAsia"/>
          <w:color w:val="000000" w:themeColor="text1"/>
          <w:sz w:val="24"/>
          <w:szCs w:val="24"/>
          <w:u w:val="single"/>
          <w:lang w:eastAsia="zh-CN"/>
        </w:rPr>
        <w:t xml:space="preserve">普票 </w:t>
      </w:r>
      <w:r w:rsidR="00A51372">
        <w:rPr>
          <w:rFonts w:asciiTheme="minorEastAsia" w:eastAsiaTheme="minorEastAsia" w:hAnsiTheme="minorEastAsia"/>
          <w:color w:val="000000" w:themeColor="text1"/>
          <w:sz w:val="24"/>
          <w:szCs w:val="24"/>
          <w:u w:val="single"/>
          <w:lang w:eastAsia="zh-CN"/>
        </w:rPr>
        <w:t xml:space="preserve">  </w:t>
      </w:r>
      <w:r>
        <w:rPr>
          <w:rFonts w:asciiTheme="minorEastAsia" w:eastAsiaTheme="minorEastAsia" w:hAnsiTheme="minorEastAsia" w:hint="eastAsia"/>
          <w:color w:val="000000" w:themeColor="text1"/>
          <w:sz w:val="24"/>
          <w:szCs w:val="24"/>
          <w:lang w:eastAsia="zh-CN"/>
        </w:rPr>
        <w:t>发票，否则甲方有权延后付款。</w:t>
      </w:r>
    </w:p>
    <w:p w14:paraId="18FEC603" w14:textId="77777777" w:rsidR="00A50CB1" w:rsidRDefault="00BA6B6F">
      <w:pPr>
        <w:pStyle w:val="af"/>
        <w:numPr>
          <w:ilvl w:val="0"/>
          <w:numId w:val="5"/>
        </w:numPr>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乙方收款账号信息</w:t>
      </w:r>
    </w:p>
    <w:p w14:paraId="00FF323E" w14:textId="77777777" w:rsidR="00A50CB1" w:rsidRDefault="00A50CB1">
      <w:pPr>
        <w:pStyle w:val="af"/>
        <w:numPr>
          <w:ilvl w:val="0"/>
          <w:numId w:val="5"/>
        </w:numPr>
        <w:ind w:firstLineChars="0"/>
        <w:rPr>
          <w:rFonts w:asciiTheme="minorEastAsia" w:eastAsiaTheme="minorEastAsia" w:hAnsiTheme="minorEastAsia"/>
          <w:color w:val="000000" w:themeColor="text1"/>
          <w:sz w:val="24"/>
          <w:szCs w:val="24"/>
          <w:lang w:eastAsia="zh-CN"/>
        </w:rPr>
      </w:pPr>
    </w:p>
    <w:p w14:paraId="59371D22" w14:textId="36E2E1B2" w:rsidR="00A50CB1" w:rsidRDefault="00BA6B6F">
      <w:pPr>
        <w:pStyle w:val="af"/>
        <w:spacing w:line="360" w:lineRule="auto"/>
        <w:ind w:left="840" w:firstLineChars="0" w:firstLine="0"/>
        <w:jc w:val="both"/>
        <w:outlineLvl w:val="0"/>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户名：</w:t>
      </w:r>
      <w:r w:rsidR="007756AE" w:rsidRPr="007756AE">
        <w:rPr>
          <w:rFonts w:asciiTheme="minorEastAsia" w:eastAsiaTheme="minorEastAsia" w:hAnsiTheme="minorEastAsia" w:cs="Arial" w:hint="eastAsia"/>
          <w:color w:val="000000" w:themeColor="text1"/>
          <w:sz w:val="24"/>
          <w:szCs w:val="24"/>
          <w:lang w:eastAsia="zh-CN"/>
        </w:rPr>
        <w:t>康辉集团北京国际会议展览有限公司</w:t>
      </w:r>
    </w:p>
    <w:p w14:paraId="25E023BB" w14:textId="69BC5D8F" w:rsidR="004B0B19" w:rsidRDefault="00BA6B6F">
      <w:pPr>
        <w:pStyle w:val="af"/>
        <w:spacing w:line="360" w:lineRule="auto"/>
        <w:ind w:left="840" w:firstLineChars="0" w:firstLine="0"/>
        <w:jc w:val="both"/>
        <w:outlineLvl w:val="0"/>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 xml:space="preserve">账号： </w:t>
      </w:r>
      <w:r w:rsidR="007756AE" w:rsidRPr="007756AE">
        <w:rPr>
          <w:rFonts w:asciiTheme="minorEastAsia" w:eastAsiaTheme="minorEastAsia" w:hAnsiTheme="minorEastAsia" w:cs="Arial"/>
          <w:color w:val="000000" w:themeColor="text1"/>
          <w:sz w:val="24"/>
          <w:szCs w:val="24"/>
          <w:lang w:eastAsia="zh-CN"/>
        </w:rPr>
        <w:t>110060744018010049796</w:t>
      </w:r>
    </w:p>
    <w:p w14:paraId="7CC90630" w14:textId="34B20E86" w:rsidR="00A50CB1" w:rsidRDefault="00BA6B6F">
      <w:pPr>
        <w:pStyle w:val="af"/>
        <w:spacing w:line="360" w:lineRule="auto"/>
        <w:ind w:left="840" w:firstLineChars="0" w:firstLine="0"/>
        <w:jc w:val="both"/>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cs="Arial"/>
          <w:color w:val="000000" w:themeColor="text1"/>
          <w:sz w:val="24"/>
          <w:szCs w:val="24"/>
          <w:lang w:eastAsia="zh-CN"/>
        </w:rPr>
        <w:t>开户行：</w:t>
      </w:r>
      <w:r w:rsidR="001F0C16" w:rsidRPr="001F0C16">
        <w:rPr>
          <w:rFonts w:asciiTheme="minorEastAsia" w:eastAsiaTheme="minorEastAsia" w:hAnsiTheme="minorEastAsia" w:cs="Arial" w:hint="eastAsia"/>
          <w:color w:val="000000" w:themeColor="text1"/>
          <w:sz w:val="24"/>
          <w:szCs w:val="24"/>
          <w:lang w:eastAsia="zh-CN"/>
        </w:rPr>
        <w:t>交通银行北京团结湖支行</w:t>
      </w:r>
      <w:r>
        <w:rPr>
          <w:rFonts w:asciiTheme="minorEastAsia" w:eastAsiaTheme="minorEastAsia" w:hAnsiTheme="minorEastAsia" w:hint="eastAsia"/>
          <w:color w:val="000000" w:themeColor="text1"/>
          <w:sz w:val="24"/>
          <w:szCs w:val="24"/>
          <w:lang w:eastAsia="zh-CN"/>
        </w:rPr>
        <w:t xml:space="preserve">                                                                                                                                                                                                                                                                                                                                                                                                               </w:t>
      </w:r>
    </w:p>
    <w:p w14:paraId="46FF6269" w14:textId="77777777" w:rsidR="00A50CB1" w:rsidRDefault="00A50CB1">
      <w:pPr>
        <w:spacing w:line="360" w:lineRule="auto"/>
        <w:ind w:firstLine="480"/>
        <w:rPr>
          <w:rFonts w:asciiTheme="minorEastAsia" w:eastAsiaTheme="minorEastAsia" w:hAnsiTheme="minorEastAsia"/>
          <w:color w:val="000000" w:themeColor="text1"/>
          <w:sz w:val="24"/>
          <w:szCs w:val="24"/>
          <w:lang w:eastAsia="zh-CN"/>
        </w:rPr>
      </w:pPr>
    </w:p>
    <w:p w14:paraId="4E6F4377" w14:textId="77777777" w:rsidR="00A50CB1" w:rsidRDefault="00BA6B6F">
      <w:pPr>
        <w:pStyle w:val="af"/>
        <w:numPr>
          <w:ilvl w:val="0"/>
          <w:numId w:val="1"/>
        </w:numPr>
        <w:spacing w:line="360" w:lineRule="auto"/>
        <w:ind w:firstLineChars="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合同解除、变更</w:t>
      </w:r>
    </w:p>
    <w:p w14:paraId="1D7C0699" w14:textId="77777777" w:rsidR="00A50CB1" w:rsidRDefault="00BA6B6F">
      <w:pPr>
        <w:pStyle w:val="af"/>
        <w:numPr>
          <w:ilvl w:val="0"/>
          <w:numId w:val="6"/>
        </w:numPr>
        <w:spacing w:line="360" w:lineRule="auto"/>
        <w:ind w:firstLineChars="0"/>
        <w:outlineLvl w:val="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甲方可以在本合同生效后，活动结束前书面通知乙方解除本合同，但应赔偿由此给乙方造成的所有损失。</w:t>
      </w:r>
    </w:p>
    <w:p w14:paraId="3A15D14E" w14:textId="77777777" w:rsidR="00A50CB1" w:rsidRDefault="00BA6B6F">
      <w:pPr>
        <w:pStyle w:val="af"/>
        <w:numPr>
          <w:ilvl w:val="0"/>
          <w:numId w:val="6"/>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本合同生效后，甲方可视实际情况变更合同内容；因变更造成费用增加的，由甲方全额承担；因变更造成费用减少的，乙方予以退还。</w:t>
      </w:r>
    </w:p>
    <w:p w14:paraId="720B803D" w14:textId="77777777" w:rsidR="00A50CB1" w:rsidRDefault="00A50CB1">
      <w:pPr>
        <w:spacing w:line="360" w:lineRule="auto"/>
        <w:rPr>
          <w:rFonts w:asciiTheme="minorEastAsia" w:eastAsiaTheme="minorEastAsia" w:hAnsiTheme="minorEastAsia"/>
          <w:color w:val="000000" w:themeColor="text1"/>
          <w:sz w:val="24"/>
          <w:szCs w:val="24"/>
          <w:lang w:eastAsia="zh-CN"/>
        </w:rPr>
      </w:pPr>
    </w:p>
    <w:p w14:paraId="3E439B5F" w14:textId="77777777" w:rsidR="00A50CB1" w:rsidRDefault="00BA6B6F">
      <w:pPr>
        <w:pStyle w:val="af"/>
        <w:numPr>
          <w:ilvl w:val="0"/>
          <w:numId w:val="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双方权利义务</w:t>
      </w:r>
    </w:p>
    <w:p w14:paraId="42AC650D"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甲方应按照本合同之约定向乙方付款并提供必要之协助。</w:t>
      </w:r>
    </w:p>
    <w:p w14:paraId="6AAD7FE2"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乙方具有履行本合同之所有资质，否则由此导致的所有损失均由乙方承担。</w:t>
      </w:r>
    </w:p>
    <w:p w14:paraId="1D0FEAFA"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乙方应按照约定向甲方提供服务，否则应承担相应之违约责任。</w:t>
      </w:r>
    </w:p>
    <w:p w14:paraId="06B6458D"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乙方为履行本合同需要向第三方供应商订购服务或产品的，必须：</w:t>
      </w:r>
    </w:p>
    <w:p w14:paraId="1996E5B3" w14:textId="77777777" w:rsidR="00A50CB1" w:rsidRDefault="00BA6B6F">
      <w:pPr>
        <w:pStyle w:val="af"/>
        <w:numPr>
          <w:ilvl w:val="0"/>
          <w:numId w:val="8"/>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依据《中华人民共和国旅游法》以及服务提供地法律之规定，依法向合格的供应商订购产品和服务。供应商包括但不限于：旅行社、车公司、酒店、餐饮店、导服公司。</w:t>
      </w:r>
    </w:p>
    <w:p w14:paraId="4CF6D5B3" w14:textId="77777777" w:rsidR="00A50CB1" w:rsidRDefault="00BA6B6F">
      <w:pPr>
        <w:pStyle w:val="af"/>
        <w:numPr>
          <w:ilvl w:val="0"/>
          <w:numId w:val="8"/>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“供应商”必须依据其所在地法律之规定，依法成立并具有提供服务之所有资质。</w:t>
      </w:r>
    </w:p>
    <w:p w14:paraId="34710D6B"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乙方为甲方提供用车服务的，必须依法购买相应之所有保险，否则由此导致的所有损失均由乙方全额承担。</w:t>
      </w:r>
    </w:p>
    <w:p w14:paraId="701C9018" w14:textId="77777777" w:rsidR="00A50CB1" w:rsidRDefault="00BA6B6F">
      <w:pPr>
        <w:pStyle w:val="af"/>
        <w:numPr>
          <w:ilvl w:val="0"/>
          <w:numId w:val="7"/>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lastRenderedPageBreak/>
        <w:t>甲方在活动中发生人身伤害或财产损失事故时，乙方应做出必要的协助和处理。</w:t>
      </w:r>
    </w:p>
    <w:p w14:paraId="12D0DAD6" w14:textId="77777777" w:rsidR="00A50CB1" w:rsidRDefault="00A50CB1">
      <w:pPr>
        <w:spacing w:line="360" w:lineRule="auto"/>
        <w:ind w:left="480" w:hanging="480"/>
        <w:rPr>
          <w:rFonts w:asciiTheme="minorEastAsia" w:eastAsiaTheme="minorEastAsia" w:hAnsiTheme="minorEastAsia"/>
          <w:color w:val="000000" w:themeColor="text1"/>
          <w:sz w:val="24"/>
          <w:szCs w:val="24"/>
          <w:lang w:eastAsia="zh-CN"/>
        </w:rPr>
      </w:pPr>
    </w:p>
    <w:p w14:paraId="71680FCB" w14:textId="77777777" w:rsidR="00A50CB1" w:rsidRDefault="00BA6B6F">
      <w:pPr>
        <w:pStyle w:val="af"/>
        <w:numPr>
          <w:ilvl w:val="0"/>
          <w:numId w:val="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不可抗力</w:t>
      </w:r>
    </w:p>
    <w:p w14:paraId="4032C699" w14:textId="77777777" w:rsidR="00A50CB1" w:rsidRDefault="00BA6B6F">
      <w:pPr>
        <w:pStyle w:val="af"/>
        <w:numPr>
          <w:ilvl w:val="0"/>
          <w:numId w:val="9"/>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由于</w:t>
      </w:r>
      <w:r>
        <w:rPr>
          <w:rFonts w:asciiTheme="minorEastAsia" w:eastAsiaTheme="minorEastAsia" w:hAnsiTheme="minorEastAsia"/>
          <w:color w:val="000000" w:themeColor="text1"/>
          <w:sz w:val="24"/>
          <w:szCs w:val="24"/>
          <w:lang w:eastAsia="zh-CN"/>
        </w:rPr>
        <w:t>战争及严重的火灾、台风、地震、水灾和其它不能预见、不可避免和不能克服的</w:t>
      </w:r>
      <w:r>
        <w:rPr>
          <w:rFonts w:asciiTheme="minorEastAsia" w:eastAsiaTheme="minorEastAsia" w:hAnsiTheme="minorEastAsia" w:hint="eastAsia"/>
          <w:color w:val="000000" w:themeColor="text1"/>
          <w:sz w:val="24"/>
          <w:szCs w:val="24"/>
          <w:lang w:eastAsia="zh-CN"/>
        </w:rPr>
        <w:t>事故或政府原因而不能按合同履行义务时，受不可抗力影响的一方应在得知不可抗力后2个工作日内以书面形式通知对方。不可抗力情况下，双方互不承担违约责任。</w:t>
      </w:r>
    </w:p>
    <w:p w14:paraId="76F9AC20" w14:textId="77777777" w:rsidR="00A50CB1" w:rsidRDefault="00BA6B6F">
      <w:pPr>
        <w:pStyle w:val="af"/>
        <w:numPr>
          <w:ilvl w:val="0"/>
          <w:numId w:val="9"/>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因一方延迟履行本合同后发生不可抗力的，不能免除责任。</w:t>
      </w:r>
    </w:p>
    <w:p w14:paraId="634D51F1" w14:textId="77777777" w:rsidR="00A50CB1" w:rsidRDefault="00A50CB1">
      <w:pPr>
        <w:spacing w:line="360" w:lineRule="auto"/>
        <w:rPr>
          <w:rFonts w:asciiTheme="minorEastAsia" w:eastAsiaTheme="minorEastAsia" w:hAnsiTheme="minorEastAsia"/>
          <w:color w:val="000000" w:themeColor="text1"/>
          <w:sz w:val="24"/>
          <w:szCs w:val="24"/>
          <w:lang w:eastAsia="zh-CN"/>
        </w:rPr>
      </w:pPr>
    </w:p>
    <w:p w14:paraId="284D7061" w14:textId="77777777" w:rsidR="00A50CB1" w:rsidRDefault="00BA6B6F">
      <w:pPr>
        <w:pStyle w:val="af"/>
        <w:numPr>
          <w:ilvl w:val="0"/>
          <w:numId w:val="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防止损失扩大</w:t>
      </w:r>
    </w:p>
    <w:p w14:paraId="3DDD0D4F" w14:textId="77777777" w:rsidR="00A50CB1" w:rsidRDefault="00BA6B6F">
      <w:pPr>
        <w:pStyle w:val="af"/>
        <w:numPr>
          <w:ilvl w:val="0"/>
          <w:numId w:val="10"/>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一方违约后，守约方应当采取适当措施防止损失扩大；没有采取适当措施致使损失扩大的，不得就扩大的损失要求赔偿。</w:t>
      </w:r>
    </w:p>
    <w:p w14:paraId="645461E5" w14:textId="77777777" w:rsidR="00A50CB1" w:rsidRDefault="00BA6B6F">
      <w:pPr>
        <w:pStyle w:val="af"/>
        <w:numPr>
          <w:ilvl w:val="0"/>
          <w:numId w:val="10"/>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守约方因防止损失扩大而支出的合理费用，由违约方承担。</w:t>
      </w:r>
    </w:p>
    <w:p w14:paraId="143C7200" w14:textId="77777777" w:rsidR="00A50CB1" w:rsidRDefault="00A50CB1">
      <w:pPr>
        <w:spacing w:line="360" w:lineRule="auto"/>
        <w:ind w:firstLine="0"/>
        <w:rPr>
          <w:rFonts w:asciiTheme="minorEastAsia" w:eastAsiaTheme="minorEastAsia" w:hAnsiTheme="minorEastAsia"/>
          <w:color w:val="000000" w:themeColor="text1"/>
          <w:sz w:val="24"/>
          <w:szCs w:val="24"/>
          <w:lang w:eastAsia="zh-CN"/>
        </w:rPr>
      </w:pPr>
    </w:p>
    <w:p w14:paraId="6DEE1B60" w14:textId="77777777" w:rsidR="00A50CB1" w:rsidRDefault="00BA6B6F">
      <w:pPr>
        <w:pStyle w:val="af"/>
        <w:numPr>
          <w:ilvl w:val="0"/>
          <w:numId w:val="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其他</w:t>
      </w:r>
    </w:p>
    <w:p w14:paraId="629D269D"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本合同任何一方都无权在未经对方事先书面同意的情况下转让本合同的权利和义务。</w:t>
      </w:r>
    </w:p>
    <w:p w14:paraId="41DF2EE0"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本合同附件约定内容若与本合同不一致，应以附件约定为准。</w:t>
      </w:r>
    </w:p>
    <w:p w14:paraId="2A16190C"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本合同及其附件以及相关的争议均适用中华人民共和国法律（但不含香港特别行政区、澳门特别行政区、台湾地区法律）。</w:t>
      </w:r>
    </w:p>
    <w:p w14:paraId="2CCBBAC0"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若双方在履行合同及其附件过程中出现任何争议，双方应首先尽最大努力通过友好协商解决。仍无法解决的，则应提交甲方住所地有管辖权的人民法院通过诉讼处理。</w:t>
      </w:r>
    </w:p>
    <w:p w14:paraId="1EC825FA"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本合同一式二份，双方各执一份，具有同等法律效力。</w:t>
      </w:r>
    </w:p>
    <w:p w14:paraId="7F65B392"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本合同自双方盖章或授权代表签字之日起生效。</w:t>
      </w:r>
    </w:p>
    <w:p w14:paraId="7BA6DA60" w14:textId="77777777" w:rsidR="00A50CB1" w:rsidRDefault="00BA6B6F">
      <w:pPr>
        <w:pStyle w:val="af"/>
        <w:numPr>
          <w:ilvl w:val="0"/>
          <w:numId w:val="11"/>
        </w:numPr>
        <w:spacing w:line="360" w:lineRule="auto"/>
        <w:ind w:firstLineChars="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乙方资质文件要求：涉及专业资质的，必须附上专业资质证书（例如：境内旅行社请附上旅行社经营许可证、境外旅行社请附上当地资质文件、车公司请附上道路运输许可证）。如今后甲乙双方再行签署合同，上述已经提供过且在有效期内的资质文件无需再次提供。</w:t>
      </w:r>
    </w:p>
    <w:p w14:paraId="4B149C45" w14:textId="77777777" w:rsidR="00A50CB1" w:rsidRDefault="00A50CB1">
      <w:pPr>
        <w:pStyle w:val="af"/>
        <w:spacing w:line="360" w:lineRule="auto"/>
        <w:ind w:left="420" w:firstLineChars="0" w:firstLine="0"/>
        <w:rPr>
          <w:rFonts w:asciiTheme="minorEastAsia" w:eastAsiaTheme="minorEastAsia" w:hAnsiTheme="minorEastAsia"/>
          <w:color w:val="000000" w:themeColor="text1"/>
          <w:sz w:val="24"/>
          <w:szCs w:val="24"/>
          <w:lang w:eastAsia="zh-CN"/>
        </w:rPr>
      </w:pPr>
    </w:p>
    <w:p w14:paraId="5C6C427F" w14:textId="77777777" w:rsidR="00A50CB1" w:rsidRDefault="00A50CB1" w:rsidP="00646F78">
      <w:pPr>
        <w:spacing w:line="360" w:lineRule="auto"/>
        <w:ind w:firstLine="0"/>
        <w:rPr>
          <w:rFonts w:asciiTheme="minorEastAsia" w:eastAsiaTheme="minorEastAsia" w:hAnsiTheme="minorEastAsia"/>
          <w:color w:val="000000" w:themeColor="text1"/>
          <w:sz w:val="24"/>
          <w:szCs w:val="24"/>
          <w:lang w:eastAsia="zh-CN"/>
        </w:rPr>
      </w:pPr>
    </w:p>
    <w:p w14:paraId="403FE378" w14:textId="5429099F" w:rsidR="00A50CB1" w:rsidRDefault="00BA6B6F">
      <w:p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甲方（盖章）：上海锦江旅游控股有限公司       乙方（盖章）：</w:t>
      </w:r>
      <w:r w:rsidR="007756AE" w:rsidRPr="007756AE">
        <w:rPr>
          <w:rFonts w:asciiTheme="minorEastAsia" w:eastAsiaTheme="minorEastAsia" w:hAnsiTheme="minorEastAsia" w:cs="Arial" w:hint="eastAsia"/>
          <w:color w:val="000000" w:themeColor="text1"/>
          <w:sz w:val="24"/>
          <w:szCs w:val="24"/>
          <w:lang w:eastAsia="zh-CN"/>
        </w:rPr>
        <w:t>康辉集团北京国际会议展览有限公司</w:t>
      </w:r>
    </w:p>
    <w:p w14:paraId="6E064A8F" w14:textId="77777777" w:rsidR="00A50CB1" w:rsidRDefault="00BA6B6F">
      <w:p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授权代表人（签字）：                         授权代表人（签字）： </w:t>
      </w:r>
    </w:p>
    <w:p w14:paraId="0267333C" w14:textId="77777777" w:rsidR="00A50CB1" w:rsidRDefault="00BA6B6F">
      <w:pPr>
        <w:spacing w:line="360" w:lineRule="auto"/>
        <w:rPr>
          <w:rFonts w:asciiTheme="minorEastAsia" w:eastAsiaTheme="minorEastAsia" w:hAnsiTheme="minorEastAsia"/>
          <w:color w:val="000000" w:themeColor="text1"/>
          <w:sz w:val="24"/>
          <w:szCs w:val="24"/>
          <w:lang w:eastAsia="zh-CN"/>
        </w:rPr>
      </w:pPr>
      <w:proofErr w:type="spellStart"/>
      <w:r>
        <w:rPr>
          <w:rFonts w:asciiTheme="minorEastAsia" w:eastAsiaTheme="minorEastAsia" w:hAnsiTheme="minorEastAsia" w:hint="eastAsia"/>
          <w:color w:val="000000" w:themeColor="text1"/>
          <w:sz w:val="24"/>
          <w:szCs w:val="24"/>
        </w:rPr>
        <w:t>日期</w:t>
      </w:r>
      <w:proofErr w:type="spellEnd"/>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lang w:eastAsia="zh-CN"/>
        </w:rPr>
        <w:t xml:space="preserve"> </w:t>
      </w:r>
      <w:r>
        <w:rPr>
          <w:rFonts w:asciiTheme="minorEastAsia" w:eastAsiaTheme="minorEastAsia" w:hAnsiTheme="minorEastAsia" w:hint="eastAsia"/>
          <w:color w:val="000000" w:themeColor="text1"/>
          <w:sz w:val="24"/>
          <w:szCs w:val="24"/>
        </w:rPr>
        <w:t xml:space="preserve"> </w:t>
      </w:r>
      <w:proofErr w:type="spellStart"/>
      <w:r>
        <w:rPr>
          <w:rFonts w:asciiTheme="minorEastAsia" w:eastAsiaTheme="minorEastAsia" w:hAnsiTheme="minorEastAsia" w:hint="eastAsia"/>
          <w:color w:val="000000" w:themeColor="text1"/>
          <w:sz w:val="24"/>
          <w:szCs w:val="24"/>
        </w:rPr>
        <w:t>日期</w:t>
      </w:r>
      <w:proofErr w:type="spellEnd"/>
      <w:r>
        <w:rPr>
          <w:rFonts w:asciiTheme="minorEastAsia" w:eastAsiaTheme="minorEastAsia" w:hAnsiTheme="minorEastAsia" w:hint="eastAsia"/>
          <w:color w:val="000000" w:themeColor="text1"/>
          <w:sz w:val="24"/>
          <w:szCs w:val="24"/>
        </w:rPr>
        <w:t>：</w:t>
      </w:r>
    </w:p>
    <w:sectPr w:rsidR="00A50CB1">
      <w:headerReference w:type="even" r:id="rId8"/>
      <w:headerReference w:type="first" r:id="rId9"/>
      <w:pgSz w:w="11906" w:h="16838"/>
      <w:pgMar w:top="935" w:right="707" w:bottom="1440"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221D" w14:textId="77777777" w:rsidR="00473D55" w:rsidRDefault="00473D55">
      <w:r>
        <w:separator/>
      </w:r>
    </w:p>
  </w:endnote>
  <w:endnote w:type="continuationSeparator" w:id="0">
    <w:p w14:paraId="29086CBE" w14:textId="77777777" w:rsidR="00473D55" w:rsidRDefault="0047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BD18" w14:textId="77777777" w:rsidR="00473D55" w:rsidRDefault="00473D55">
      <w:r>
        <w:separator/>
      </w:r>
    </w:p>
  </w:footnote>
  <w:footnote w:type="continuationSeparator" w:id="0">
    <w:p w14:paraId="1D5FF5BD" w14:textId="77777777" w:rsidR="00473D55" w:rsidRDefault="0047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36E5" w14:textId="77777777" w:rsidR="00A50CB1" w:rsidRDefault="00BA6B6F">
    <w:pPr>
      <w:pStyle w:val="a9"/>
    </w:pPr>
    <w:r>
      <w:rPr>
        <w:noProof/>
        <w:lang w:eastAsia="zh-CN" w:bidi="ar-SA"/>
      </w:rPr>
      <w:drawing>
        <wp:anchor distT="0" distB="0" distL="114300" distR="114300" simplePos="0" relativeHeight="251658240" behindDoc="1" locked="0" layoutInCell="0" allowOverlap="1" wp14:anchorId="73CD9F47" wp14:editId="3264535E">
          <wp:simplePos x="0" y="0"/>
          <wp:positionH relativeFrom="margin">
            <wp:align>center</wp:align>
          </wp:positionH>
          <wp:positionV relativeFrom="margin">
            <wp:align>center</wp:align>
          </wp:positionV>
          <wp:extent cx="7946390" cy="10469880"/>
          <wp:effectExtent l="0" t="0" r="16510" b="7620"/>
          <wp:wrapNone/>
          <wp:docPr id="2" name="WordPictureWatermark1670831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6708316" descr="水印"/>
                  <pic:cNvPicPr>
                    <a:picLocks noChangeAspect="1"/>
                  </pic:cNvPicPr>
                </pic:nvPicPr>
                <pic:blipFill>
                  <a:blip r:embed="rId1">
                    <a:lum bright="70001" contrast="-70000"/>
                  </a:blip>
                  <a:stretch>
                    <a:fillRect/>
                  </a:stretch>
                </pic:blipFill>
                <pic:spPr>
                  <a:xfrm>
                    <a:off x="0" y="0"/>
                    <a:ext cx="7946390" cy="10469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88E3" w14:textId="77777777" w:rsidR="00A50CB1" w:rsidRDefault="00BA6B6F">
    <w:pPr>
      <w:pStyle w:val="a9"/>
    </w:pPr>
    <w:r>
      <w:rPr>
        <w:noProof/>
        <w:lang w:eastAsia="zh-CN" w:bidi="ar-SA"/>
      </w:rPr>
      <w:drawing>
        <wp:anchor distT="0" distB="0" distL="114300" distR="114300" simplePos="0" relativeHeight="251657216" behindDoc="1" locked="0" layoutInCell="0" allowOverlap="1" wp14:anchorId="4DDF0F32" wp14:editId="0156C709">
          <wp:simplePos x="0" y="0"/>
          <wp:positionH relativeFrom="margin">
            <wp:align>center</wp:align>
          </wp:positionH>
          <wp:positionV relativeFrom="margin">
            <wp:align>center</wp:align>
          </wp:positionV>
          <wp:extent cx="7946390" cy="10469880"/>
          <wp:effectExtent l="0" t="0" r="16510" b="7620"/>
          <wp:wrapNone/>
          <wp:docPr id="1" name="WordPictureWatermark1670831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6708315" descr="水印"/>
                  <pic:cNvPicPr>
                    <a:picLocks noChangeAspect="1"/>
                  </pic:cNvPicPr>
                </pic:nvPicPr>
                <pic:blipFill>
                  <a:blip r:embed="rId1">
                    <a:lum bright="70001" contrast="-70000"/>
                  </a:blip>
                  <a:stretch>
                    <a:fillRect/>
                  </a:stretch>
                </pic:blipFill>
                <pic:spPr>
                  <a:xfrm>
                    <a:off x="0" y="0"/>
                    <a:ext cx="7946390" cy="104698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C1EFBF"/>
    <w:multiLevelType w:val="singleLevel"/>
    <w:tmpl w:val="AEC1EFBF"/>
    <w:lvl w:ilvl="0">
      <w:start w:val="1"/>
      <w:numFmt w:val="decimal"/>
      <w:lvlText w:val="%1)"/>
      <w:lvlJc w:val="left"/>
      <w:pPr>
        <w:tabs>
          <w:tab w:val="left" w:pos="1260"/>
        </w:tabs>
        <w:ind w:left="1685" w:hanging="425"/>
      </w:pPr>
      <w:rPr>
        <w:rFonts w:hint="default"/>
      </w:rPr>
    </w:lvl>
  </w:abstractNum>
  <w:abstractNum w:abstractNumId="1" w15:restartNumberingAfterBreak="0">
    <w:nsid w:val="AF30EB7D"/>
    <w:multiLevelType w:val="singleLevel"/>
    <w:tmpl w:val="AF30EB7D"/>
    <w:lvl w:ilvl="0">
      <w:start w:val="3"/>
      <w:numFmt w:val="chineseCounting"/>
      <w:suff w:val="nothing"/>
      <w:lvlText w:val="（%1）"/>
      <w:lvlJc w:val="left"/>
      <w:pPr>
        <w:ind w:left="0" w:firstLine="420"/>
      </w:pPr>
      <w:rPr>
        <w:rFonts w:hint="eastAsia"/>
      </w:rPr>
    </w:lvl>
  </w:abstractNum>
  <w:abstractNum w:abstractNumId="2" w15:restartNumberingAfterBreak="0">
    <w:nsid w:val="CB4762DC"/>
    <w:multiLevelType w:val="singleLevel"/>
    <w:tmpl w:val="CB4762DC"/>
    <w:lvl w:ilvl="0">
      <w:start w:val="1"/>
      <w:numFmt w:val="decimal"/>
      <w:lvlText w:val="%1."/>
      <w:lvlJc w:val="left"/>
      <w:pPr>
        <w:tabs>
          <w:tab w:val="left" w:pos="840"/>
        </w:tabs>
        <w:ind w:left="1265" w:hanging="425"/>
      </w:pPr>
      <w:rPr>
        <w:rFonts w:hint="default"/>
      </w:rPr>
    </w:lvl>
  </w:abstractNum>
  <w:abstractNum w:abstractNumId="3" w15:restartNumberingAfterBreak="0">
    <w:nsid w:val="07A2003F"/>
    <w:multiLevelType w:val="multilevel"/>
    <w:tmpl w:val="07A2003F"/>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8A82674"/>
    <w:multiLevelType w:val="multilevel"/>
    <w:tmpl w:val="18A82674"/>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56D6617"/>
    <w:multiLevelType w:val="multilevel"/>
    <w:tmpl w:val="356D6617"/>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6702733"/>
    <w:multiLevelType w:val="multilevel"/>
    <w:tmpl w:val="36702733"/>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70027FB"/>
    <w:multiLevelType w:val="multilevel"/>
    <w:tmpl w:val="370027F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851C60"/>
    <w:multiLevelType w:val="multilevel"/>
    <w:tmpl w:val="5C851C6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63EF11E4"/>
    <w:multiLevelType w:val="multilevel"/>
    <w:tmpl w:val="63EF11E4"/>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6D09E61"/>
    <w:multiLevelType w:val="singleLevel"/>
    <w:tmpl w:val="66D09E61"/>
    <w:lvl w:ilvl="0">
      <w:start w:val="1"/>
      <w:numFmt w:val="decimal"/>
      <w:lvlText w:val="%1."/>
      <w:lvlJc w:val="left"/>
      <w:pPr>
        <w:tabs>
          <w:tab w:val="left" w:pos="840"/>
        </w:tabs>
        <w:ind w:left="1265" w:hanging="425"/>
      </w:pPr>
      <w:rPr>
        <w:rFonts w:hint="default"/>
      </w:rPr>
    </w:lvl>
  </w:abstractNum>
  <w:num w:numId="1">
    <w:abstractNumId w:val="7"/>
  </w:num>
  <w:num w:numId="2">
    <w:abstractNumId w:val="3"/>
  </w:num>
  <w:num w:numId="3">
    <w:abstractNumId w:val="2"/>
  </w:num>
  <w:num w:numId="4">
    <w:abstractNumId w:val="0"/>
  </w:num>
  <w:num w:numId="5">
    <w:abstractNumId w:val="1"/>
  </w:num>
  <w:num w:numId="6">
    <w:abstractNumId w:val="4"/>
  </w:num>
  <w:num w:numId="7">
    <w:abstractNumId w:val="8"/>
  </w:num>
  <w:num w:numId="8">
    <w:abstractNumId w:val="1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C2D"/>
    <w:rsid w:val="0002386E"/>
    <w:rsid w:val="0003695A"/>
    <w:rsid w:val="00041235"/>
    <w:rsid w:val="00060814"/>
    <w:rsid w:val="00080BEF"/>
    <w:rsid w:val="000A4FD5"/>
    <w:rsid w:val="000D018C"/>
    <w:rsid w:val="000D329C"/>
    <w:rsid w:val="00124861"/>
    <w:rsid w:val="00133F0A"/>
    <w:rsid w:val="00134522"/>
    <w:rsid w:val="001362BD"/>
    <w:rsid w:val="001375C2"/>
    <w:rsid w:val="00143BFA"/>
    <w:rsid w:val="001928E3"/>
    <w:rsid w:val="001A4693"/>
    <w:rsid w:val="001C3B8D"/>
    <w:rsid w:val="001F0C16"/>
    <w:rsid w:val="00203505"/>
    <w:rsid w:val="00232E79"/>
    <w:rsid w:val="0024305D"/>
    <w:rsid w:val="002724A3"/>
    <w:rsid w:val="00290A55"/>
    <w:rsid w:val="00291D14"/>
    <w:rsid w:val="002C1FFC"/>
    <w:rsid w:val="002C576C"/>
    <w:rsid w:val="002D0BAC"/>
    <w:rsid w:val="002E2122"/>
    <w:rsid w:val="00364E74"/>
    <w:rsid w:val="00376DB0"/>
    <w:rsid w:val="003A429F"/>
    <w:rsid w:val="003D1E4F"/>
    <w:rsid w:val="00405656"/>
    <w:rsid w:val="004138B0"/>
    <w:rsid w:val="004273C7"/>
    <w:rsid w:val="00457B82"/>
    <w:rsid w:val="00466710"/>
    <w:rsid w:val="00473D55"/>
    <w:rsid w:val="00491CE2"/>
    <w:rsid w:val="00492368"/>
    <w:rsid w:val="004A6FF8"/>
    <w:rsid w:val="004B0B19"/>
    <w:rsid w:val="004E087C"/>
    <w:rsid w:val="004E2F6E"/>
    <w:rsid w:val="004F1062"/>
    <w:rsid w:val="004F68F9"/>
    <w:rsid w:val="005157B7"/>
    <w:rsid w:val="00527442"/>
    <w:rsid w:val="00540C86"/>
    <w:rsid w:val="00570209"/>
    <w:rsid w:val="005B7A66"/>
    <w:rsid w:val="005C5E04"/>
    <w:rsid w:val="00626DF1"/>
    <w:rsid w:val="00637031"/>
    <w:rsid w:val="00646F78"/>
    <w:rsid w:val="006647A9"/>
    <w:rsid w:val="00683B71"/>
    <w:rsid w:val="00687191"/>
    <w:rsid w:val="00697086"/>
    <w:rsid w:val="006A6271"/>
    <w:rsid w:val="006B6002"/>
    <w:rsid w:val="00706CE6"/>
    <w:rsid w:val="00707EFB"/>
    <w:rsid w:val="007300D1"/>
    <w:rsid w:val="00737AFA"/>
    <w:rsid w:val="007655DE"/>
    <w:rsid w:val="00766635"/>
    <w:rsid w:val="007713BB"/>
    <w:rsid w:val="007756AE"/>
    <w:rsid w:val="007828B6"/>
    <w:rsid w:val="007950CE"/>
    <w:rsid w:val="007A442D"/>
    <w:rsid w:val="007B2310"/>
    <w:rsid w:val="007B3350"/>
    <w:rsid w:val="007D47A9"/>
    <w:rsid w:val="007E1B2B"/>
    <w:rsid w:val="007E6200"/>
    <w:rsid w:val="007F520D"/>
    <w:rsid w:val="0081480D"/>
    <w:rsid w:val="00814942"/>
    <w:rsid w:val="0082793F"/>
    <w:rsid w:val="00842310"/>
    <w:rsid w:val="00882351"/>
    <w:rsid w:val="008A57EE"/>
    <w:rsid w:val="008E256E"/>
    <w:rsid w:val="00972C2B"/>
    <w:rsid w:val="009B289D"/>
    <w:rsid w:val="009C6420"/>
    <w:rsid w:val="009D0C2D"/>
    <w:rsid w:val="009D10A2"/>
    <w:rsid w:val="009D49A5"/>
    <w:rsid w:val="00A50CB1"/>
    <w:rsid w:val="00A51372"/>
    <w:rsid w:val="00A804D8"/>
    <w:rsid w:val="00AA426A"/>
    <w:rsid w:val="00AB6C52"/>
    <w:rsid w:val="00AF1A92"/>
    <w:rsid w:val="00B04243"/>
    <w:rsid w:val="00B130E4"/>
    <w:rsid w:val="00B222DF"/>
    <w:rsid w:val="00B24D84"/>
    <w:rsid w:val="00B310FD"/>
    <w:rsid w:val="00B536DE"/>
    <w:rsid w:val="00B81D6D"/>
    <w:rsid w:val="00BA1545"/>
    <w:rsid w:val="00BA6B6F"/>
    <w:rsid w:val="00BA7CDE"/>
    <w:rsid w:val="00BD5675"/>
    <w:rsid w:val="00BD7AF0"/>
    <w:rsid w:val="00BE3628"/>
    <w:rsid w:val="00C05B97"/>
    <w:rsid w:val="00C313D9"/>
    <w:rsid w:val="00C9343E"/>
    <w:rsid w:val="00D02781"/>
    <w:rsid w:val="00D10A48"/>
    <w:rsid w:val="00D3766E"/>
    <w:rsid w:val="00D427B5"/>
    <w:rsid w:val="00D52A98"/>
    <w:rsid w:val="00D829D0"/>
    <w:rsid w:val="00D83802"/>
    <w:rsid w:val="00DC4EFD"/>
    <w:rsid w:val="00DD1F5C"/>
    <w:rsid w:val="00DD213E"/>
    <w:rsid w:val="00DF6A07"/>
    <w:rsid w:val="00E17F29"/>
    <w:rsid w:val="00E2455B"/>
    <w:rsid w:val="00E25124"/>
    <w:rsid w:val="00E30A7A"/>
    <w:rsid w:val="00E673AD"/>
    <w:rsid w:val="00EB4799"/>
    <w:rsid w:val="00F1408A"/>
    <w:rsid w:val="00F21539"/>
    <w:rsid w:val="00F42AD6"/>
    <w:rsid w:val="00F56AED"/>
    <w:rsid w:val="00F657FF"/>
    <w:rsid w:val="00F73E72"/>
    <w:rsid w:val="00FA08F3"/>
    <w:rsid w:val="00FB1ED9"/>
    <w:rsid w:val="00FC7670"/>
    <w:rsid w:val="00FD6935"/>
    <w:rsid w:val="00FE2439"/>
    <w:rsid w:val="00FE4224"/>
    <w:rsid w:val="00FE4829"/>
    <w:rsid w:val="029553A0"/>
    <w:rsid w:val="03DF3AC9"/>
    <w:rsid w:val="0F1127D1"/>
    <w:rsid w:val="13C811A0"/>
    <w:rsid w:val="179F5872"/>
    <w:rsid w:val="1E89114E"/>
    <w:rsid w:val="1EBD1714"/>
    <w:rsid w:val="20256C61"/>
    <w:rsid w:val="298F04AA"/>
    <w:rsid w:val="2D246B27"/>
    <w:rsid w:val="2DDA307D"/>
    <w:rsid w:val="361558D8"/>
    <w:rsid w:val="38F0016D"/>
    <w:rsid w:val="3A1175D3"/>
    <w:rsid w:val="3A4568B2"/>
    <w:rsid w:val="3AFC3B6F"/>
    <w:rsid w:val="3FD56D02"/>
    <w:rsid w:val="4092384C"/>
    <w:rsid w:val="44950437"/>
    <w:rsid w:val="48DD75C6"/>
    <w:rsid w:val="4BF05F32"/>
    <w:rsid w:val="4E532AA7"/>
    <w:rsid w:val="5C873BF4"/>
    <w:rsid w:val="60312527"/>
    <w:rsid w:val="62776C7F"/>
    <w:rsid w:val="627E550F"/>
    <w:rsid w:val="67F06AD1"/>
    <w:rsid w:val="6BAB255D"/>
    <w:rsid w:val="6BAF6F5C"/>
    <w:rsid w:val="716044E3"/>
    <w:rsid w:val="75A75AEF"/>
    <w:rsid w:val="7696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4C175"/>
  <w15:docId w15:val="{ED43A4FB-2E49-4745-8D4D-88442AC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360"/>
    </w:pPr>
    <w:rPr>
      <w:rFonts w:ascii="Calibri" w:hAnsi="Calibri"/>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rPr>
      <w:sz w:val="18"/>
      <w:szCs w:val="18"/>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ind w:firstLine="0"/>
    </w:pPr>
    <w:rPr>
      <w:rFonts w:ascii="宋体" w:hAnsi="宋体" w:cs="宋体"/>
      <w:sz w:val="24"/>
      <w:szCs w:val="24"/>
      <w:lang w:eastAsia="zh-CN" w:bidi="ar-SA"/>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link w:val="a9"/>
    <w:qFormat/>
    <w:rPr>
      <w:rFonts w:ascii="Calibri" w:eastAsia="宋体" w:hAnsi="Calibri"/>
      <w:sz w:val="18"/>
      <w:szCs w:val="18"/>
      <w:lang w:val="en-US" w:eastAsia="en-US" w:bidi="en-US"/>
    </w:rPr>
  </w:style>
  <w:style w:type="character" w:customStyle="1" w:styleId="a8">
    <w:name w:val="页脚 字符"/>
    <w:link w:val="a7"/>
    <w:qFormat/>
    <w:rPr>
      <w:rFonts w:ascii="Calibri" w:eastAsia="宋体" w:hAnsi="Calibri"/>
      <w:sz w:val="18"/>
      <w:szCs w:val="18"/>
      <w:lang w:val="en-US" w:eastAsia="en-US" w:bidi="en-US"/>
    </w:rPr>
  </w:style>
  <w:style w:type="character" w:customStyle="1" w:styleId="9p">
    <w:name w:val="9p"/>
    <w:qFormat/>
  </w:style>
  <w:style w:type="character" w:customStyle="1" w:styleId="a6">
    <w:name w:val="批注框文本 字符"/>
    <w:basedOn w:val="a0"/>
    <w:link w:val="a5"/>
    <w:qFormat/>
    <w:rPr>
      <w:rFonts w:ascii="Calibri" w:hAnsi="Calibri"/>
      <w:sz w:val="18"/>
      <w:szCs w:val="18"/>
      <w:lang w:eastAsia="en-US" w:bidi="en-US"/>
    </w:rPr>
  </w:style>
  <w:style w:type="paragraph" w:styleId="af">
    <w:name w:val="List Paragraph"/>
    <w:basedOn w:val="a"/>
    <w:uiPriority w:val="34"/>
    <w:qFormat/>
    <w:pPr>
      <w:ind w:firstLineChars="200" w:firstLine="420"/>
    </w:pPr>
  </w:style>
  <w:style w:type="character" w:customStyle="1" w:styleId="a4">
    <w:name w:val="批注文字 字符"/>
    <w:basedOn w:val="a0"/>
    <w:link w:val="a3"/>
    <w:qFormat/>
    <w:rPr>
      <w:rFonts w:ascii="Calibri" w:hAnsi="Calibri"/>
      <w:sz w:val="22"/>
      <w:szCs w:val="22"/>
      <w:lang w:eastAsia="en-US" w:bidi="en-US"/>
    </w:rPr>
  </w:style>
  <w:style w:type="character" w:customStyle="1" w:styleId="ad">
    <w:name w:val="批注主题 字符"/>
    <w:basedOn w:val="a4"/>
    <w:link w:val="ac"/>
    <w:qFormat/>
    <w:rPr>
      <w:rFonts w:ascii="Calibri" w:hAnsi="Calibri"/>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服务合同</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服务合同</dc:title>
  <dc:creator>admin</dc:creator>
  <cp:lastModifiedBy>郝作为</cp:lastModifiedBy>
  <cp:revision>5</cp:revision>
  <cp:lastPrinted>2019-10-24T08:46:00Z</cp:lastPrinted>
  <dcterms:created xsi:type="dcterms:W3CDTF">2021-12-21T08:29:00Z</dcterms:created>
  <dcterms:modified xsi:type="dcterms:W3CDTF">2021-12-21T09:25:00Z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