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240"/>
        </w:tabs>
        <w:spacing w:line="276" w:lineRule="auto"/>
        <w:jc w:val="center"/>
        <w:rPr>
          <w:b/>
          <w:bCs/>
          <w:kern w:val="0"/>
          <w:sz w:val="28"/>
          <w:szCs w:val="28"/>
          <w:u w:val="single"/>
        </w:rPr>
      </w:pPr>
      <w:r>
        <w:rPr>
          <w:rFonts w:hint="eastAsia" w:ascii="Adobe 楷体 Std R" w:hAnsi="Adobe 楷体 Std R" w:eastAsia="Adobe 楷体 Std R"/>
          <w:b/>
          <w:bCs/>
          <w:kern w:val="0"/>
          <w:sz w:val="28"/>
          <w:szCs w:val="28"/>
          <w:lang w:val="en-US" w:eastAsia="zh-CN"/>
        </w:rPr>
        <w:t>名信08</w:t>
      </w:r>
      <w:r>
        <w:rPr>
          <w:rFonts w:hint="eastAsia" w:ascii="Adobe 楷体 Std R" w:hAnsi="Adobe 楷体 Std R" w:eastAsia="Adobe 楷体 Std R"/>
          <w:b/>
          <w:bCs/>
          <w:kern w:val="0"/>
          <w:sz w:val="28"/>
          <w:szCs w:val="28"/>
        </w:rPr>
        <w:t>活动合同</w:t>
      </w:r>
    </w:p>
    <w:p>
      <w:pPr>
        <w:spacing w:line="276" w:lineRule="auto"/>
        <w:ind w:right="1440"/>
        <w:jc w:val="right"/>
        <w:rPr>
          <w:szCs w:val="21"/>
        </w:rPr>
      </w:pPr>
      <w:r>
        <w:rPr>
          <w:rFonts w:hint="eastAsia"/>
          <w:szCs w:val="21"/>
        </w:rPr>
        <w:t xml:space="preserve">合同编号：           </w:t>
      </w:r>
    </w:p>
    <w:p>
      <w:pPr>
        <w:spacing w:line="276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甲方: 上海橙闪信息科技有限公司                     乙方:</w:t>
      </w:r>
      <w:r>
        <w:rPr>
          <w:rFonts w:hint="eastAsia"/>
        </w:rPr>
        <w:t xml:space="preserve"> </w:t>
      </w:r>
      <w:r>
        <w:rPr>
          <w:rFonts w:hint="eastAsia" w:ascii="宋体" w:hAnsi="宋体"/>
          <w:b/>
          <w:szCs w:val="21"/>
        </w:rPr>
        <w:t xml:space="preserve"> </w:t>
      </w:r>
    </w:p>
    <w:p>
      <w:pPr>
        <w:spacing w:line="276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地址：上海市静安区沪太路785号A幢 4001室          地址: </w:t>
      </w:r>
    </w:p>
    <w:p>
      <w:pPr>
        <w:spacing w:line="276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联系人：黄晓庆                       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szCs w:val="21"/>
        </w:rPr>
        <w:t>联系人：</w:t>
      </w:r>
    </w:p>
    <w:p>
      <w:pPr>
        <w:spacing w:line="276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联系电话： 13585619859               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szCs w:val="21"/>
        </w:rPr>
        <w:t>联系电话：</w:t>
      </w:r>
    </w:p>
    <w:p>
      <w:pPr>
        <w:spacing w:line="276" w:lineRule="auto"/>
        <w:ind w:firstLine="420" w:firstLineChars="200"/>
        <w:rPr>
          <w:szCs w:val="21"/>
        </w:rPr>
      </w:pPr>
    </w:p>
    <w:p>
      <w:pPr>
        <w:spacing w:line="276" w:lineRule="auto"/>
        <w:ind w:firstLine="420" w:firstLineChars="200"/>
        <w:rPr>
          <w:b/>
          <w:bCs/>
          <w:szCs w:val="21"/>
        </w:rPr>
      </w:pPr>
      <w:r>
        <w:rPr>
          <w:rFonts w:hint="eastAsia"/>
          <w:szCs w:val="21"/>
        </w:rPr>
        <w:t>根据《中华人民共和国民法典》及有关法律、法规的规定，</w:t>
      </w:r>
      <w:r>
        <w:rPr>
          <w:rFonts w:hint="eastAsia" w:ascii="宋体" w:hAnsi="宋体"/>
          <w:szCs w:val="21"/>
        </w:rPr>
        <w:t>为明确双方的权利和义务，在公平、公正的原则下，经双方友好协商，就甲方向乙方提供游船场地用以举办相关活动之事项于</w:t>
      </w:r>
      <w:r>
        <w:rPr>
          <w:rFonts w:ascii="宋体" w:hAnsi="宋体"/>
          <w:szCs w:val="21"/>
        </w:rPr>
        <w:t>2023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>11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>22</w:t>
      </w:r>
      <w:r>
        <w:rPr>
          <w:rFonts w:hint="eastAsia" w:ascii="宋体" w:hAnsi="宋体"/>
          <w:szCs w:val="21"/>
        </w:rPr>
        <w:t>日签订本合同如下：</w:t>
      </w:r>
    </w:p>
    <w:p>
      <w:pPr>
        <w:spacing w:line="276" w:lineRule="auto"/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、船舶场地：（勾选）</w:t>
      </w:r>
    </w:p>
    <w:p>
      <w:pPr>
        <w:spacing w:line="276" w:lineRule="auto"/>
        <w:ind w:left="315" w:leftChars="150"/>
        <w:rPr>
          <w:szCs w:val="21"/>
        </w:rPr>
      </w:pPr>
      <w:r>
        <w:rPr>
          <w:rFonts w:hint="eastAsia"/>
          <w:szCs w:val="21"/>
        </w:rPr>
        <w:t>悦星6</w:t>
      </w:r>
      <w:r>
        <w:rPr>
          <w:szCs w:val="21"/>
        </w:rPr>
        <w:t xml:space="preserve">  </w:t>
      </w:r>
    </w:p>
    <w:p>
      <w:pPr>
        <w:spacing w:line="276" w:lineRule="auto"/>
        <w:ind w:left="315" w:leftChars="150"/>
        <w:rPr>
          <w:szCs w:val="21"/>
        </w:rPr>
      </w:pPr>
      <w:r>
        <w:rPr>
          <w:rFonts w:hint="eastAsia"/>
          <w:szCs w:val="21"/>
        </w:rPr>
        <w:t xml:space="preserve">□整船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□一楼整层     □二楼整层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□</w:t>
      </w:r>
      <w:r>
        <w:rPr>
          <w:szCs w:val="21"/>
        </w:rPr>
        <w:t>VIP</w:t>
      </w:r>
      <w:r>
        <w:rPr>
          <w:rFonts w:hint="eastAsia"/>
          <w:szCs w:val="21"/>
        </w:rPr>
        <w:t xml:space="preserve">大包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□</w:t>
      </w:r>
      <w:r>
        <w:rPr>
          <w:szCs w:val="21"/>
        </w:rPr>
        <w:t>VIP</w:t>
      </w:r>
      <w:r>
        <w:rPr>
          <w:rFonts w:hint="eastAsia"/>
          <w:szCs w:val="21"/>
        </w:rPr>
        <w:t xml:space="preserve">中包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VIP </w:t>
      </w:r>
      <w:r>
        <w:rPr>
          <w:rFonts w:hint="eastAsia"/>
          <w:szCs w:val="21"/>
        </w:rPr>
        <w:t xml:space="preserve">小包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悦星</w:t>
      </w:r>
      <w:r>
        <w:rPr>
          <w:szCs w:val="21"/>
        </w:rPr>
        <w:t>7</w:t>
      </w:r>
    </w:p>
    <w:p>
      <w:pPr>
        <w:spacing w:line="276" w:lineRule="auto"/>
        <w:ind w:left="315" w:leftChars="150"/>
        <w:rPr>
          <w:szCs w:val="21"/>
        </w:rPr>
      </w:pPr>
      <w:r>
        <w:rPr>
          <w:rFonts w:hint="eastAsia"/>
          <w:szCs w:val="21"/>
        </w:rPr>
        <w:t xml:space="preserve">□整船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□一楼整层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□二楼整层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□</w:t>
      </w:r>
      <w:r>
        <w:rPr>
          <w:szCs w:val="21"/>
        </w:rPr>
        <w:t>VIP</w:t>
      </w:r>
      <w:r>
        <w:rPr>
          <w:rFonts w:hint="eastAsia"/>
          <w:szCs w:val="21"/>
        </w:rPr>
        <w:t xml:space="preserve">包房 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□其他   </w:t>
      </w:r>
    </w:p>
    <w:p>
      <w:pPr>
        <w:spacing w:line="276" w:lineRule="auto"/>
        <w:ind w:left="315" w:leftChars="150"/>
        <w:rPr>
          <w:szCs w:val="21"/>
        </w:rPr>
      </w:pPr>
      <w:r>
        <w:rPr>
          <w:rFonts w:hint="eastAsia"/>
          <w:szCs w:val="21"/>
        </w:rPr>
        <w:t>名信0</w:t>
      </w:r>
      <w:r>
        <w:rPr>
          <w:szCs w:val="21"/>
        </w:rPr>
        <w:t>8</w:t>
      </w:r>
    </w:p>
    <w:p>
      <w:pPr>
        <w:spacing w:line="276" w:lineRule="auto"/>
        <w:ind w:left="315" w:leftChars="150"/>
        <w:rPr>
          <w:szCs w:val="21"/>
        </w:rPr>
      </w:pPr>
      <w:r>
        <w:rPr>
          <w:rFonts w:hint="eastAsia"/>
          <w:szCs w:val="21"/>
          <w:lang w:eastAsia="zh-CN"/>
        </w:rPr>
        <w:t>☑</w:t>
      </w:r>
      <w:r>
        <w:rPr>
          <w:rFonts w:hint="eastAsia"/>
          <w:szCs w:val="21"/>
        </w:rPr>
        <w:t xml:space="preserve">整船   </w:t>
      </w:r>
      <w:r>
        <w:rPr>
          <w:szCs w:val="21"/>
        </w:rPr>
        <w:t xml:space="preserve"> </w:t>
      </w:r>
      <w:r>
        <w:rPr>
          <w:szCs w:val="21"/>
          <w:u w:val="single"/>
        </w:rPr>
        <w:t xml:space="preserve">                                                              </w:t>
      </w:r>
    </w:p>
    <w:p>
      <w:pPr>
        <w:spacing w:line="276" w:lineRule="auto"/>
        <w:rPr>
          <w:b/>
          <w:bCs/>
          <w:szCs w:val="21"/>
        </w:rPr>
      </w:pP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、用途：（勾选）</w:t>
      </w:r>
    </w:p>
    <w:p>
      <w:pPr>
        <w:spacing w:line="276" w:lineRule="auto"/>
        <w:ind w:firstLine="315" w:firstLineChars="150"/>
        <w:rPr>
          <w:szCs w:val="21"/>
        </w:rPr>
      </w:pPr>
      <w:r>
        <w:rPr>
          <w:rFonts w:hint="eastAsia"/>
          <w:szCs w:val="21"/>
          <w:lang w:eastAsia="zh-CN"/>
        </w:rPr>
        <w:t>☑</w:t>
      </w:r>
      <w:r>
        <w:rPr>
          <w:rFonts w:hint="eastAsia"/>
          <w:szCs w:val="21"/>
        </w:rPr>
        <w:t xml:space="preserve">聚会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□会议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□观光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□组团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□婚庆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□其他________</w:t>
      </w:r>
    </w:p>
    <w:p>
      <w:pPr>
        <w:spacing w:line="276" w:lineRule="auto"/>
        <w:rPr>
          <w:b/>
          <w:szCs w:val="21"/>
        </w:rPr>
      </w:pPr>
      <w:r>
        <w:rPr>
          <w:b/>
          <w:szCs w:val="21"/>
        </w:rPr>
        <w:t>3</w:t>
      </w:r>
      <w:r>
        <w:rPr>
          <w:rFonts w:hint="eastAsia"/>
          <w:b/>
          <w:szCs w:val="21"/>
        </w:rPr>
        <w:t>、登船人员情况：</w:t>
      </w:r>
    </w:p>
    <w:p>
      <w:pPr>
        <w:spacing w:line="276" w:lineRule="auto"/>
        <w:ind w:left="281" w:leftChars="134" w:firstLine="1"/>
        <w:rPr>
          <w:szCs w:val="21"/>
        </w:rPr>
      </w:pPr>
      <w:r>
        <w:rPr>
          <w:rFonts w:hint="eastAsia"/>
          <w:szCs w:val="21"/>
        </w:rPr>
        <w:t>登船人数：__</w:t>
      </w:r>
      <w:r>
        <w:rPr>
          <w:rFonts w:hint="eastAsia"/>
          <w:szCs w:val="21"/>
          <w:lang w:val="en-US" w:eastAsia="zh-CN"/>
        </w:rPr>
        <w:t>400</w:t>
      </w:r>
      <w:r>
        <w:rPr>
          <w:rFonts w:hint="eastAsia"/>
          <w:szCs w:val="21"/>
        </w:rPr>
        <w:t>__人（整船活动不得超出船舶规定人数</w:t>
      </w:r>
      <w:r>
        <w:rPr>
          <w:rFonts w:hint="eastAsia"/>
          <w:szCs w:val="21"/>
          <w:lang w:val="en-US" w:eastAsia="zh-CN"/>
        </w:rPr>
        <w:t>450</w:t>
      </w:r>
      <w:r>
        <w:rPr>
          <w:rFonts w:hint="eastAsia"/>
          <w:szCs w:val="21"/>
        </w:rPr>
        <w:t>人），其中6</w:t>
      </w:r>
      <w:r>
        <w:rPr>
          <w:szCs w:val="21"/>
        </w:rPr>
        <w:t>0</w:t>
      </w:r>
      <w:r>
        <w:rPr>
          <w:rFonts w:hint="eastAsia"/>
          <w:szCs w:val="21"/>
        </w:rPr>
        <w:t>周岁以上长者_____人，1</w:t>
      </w:r>
      <w:r>
        <w:rPr>
          <w:szCs w:val="21"/>
        </w:rPr>
        <w:t>4</w:t>
      </w:r>
      <w:r>
        <w:rPr>
          <w:rFonts w:hint="eastAsia"/>
          <w:szCs w:val="21"/>
        </w:rPr>
        <w:t>周岁以下儿童_____人。</w:t>
      </w:r>
    </w:p>
    <w:p>
      <w:pPr>
        <w:spacing w:line="276" w:lineRule="auto"/>
        <w:ind w:left="281" w:leftChars="134" w:firstLine="1"/>
        <w:rPr>
          <w:szCs w:val="21"/>
        </w:rPr>
      </w:pPr>
      <w:r>
        <w:rPr>
          <w:rFonts w:hint="eastAsia"/>
          <w:szCs w:val="21"/>
        </w:rPr>
        <w:t>登船人员身体健康情况：_________</w:t>
      </w:r>
      <w:r>
        <w:rPr>
          <w:rFonts w:hint="eastAsia"/>
          <w:szCs w:val="21"/>
          <w:lang w:val="en-US" w:eastAsia="zh-CN"/>
        </w:rPr>
        <w:t>/</w:t>
      </w:r>
      <w:r>
        <w:rPr>
          <w:rFonts w:hint="eastAsia"/>
          <w:szCs w:val="21"/>
        </w:rPr>
        <w:t>_________（特殊情况需标明人员和病史）。</w:t>
      </w:r>
    </w:p>
    <w:p>
      <w:pPr>
        <w:spacing w:line="276" w:lineRule="auto"/>
        <w:rPr>
          <w:b/>
          <w:bCs/>
          <w:szCs w:val="21"/>
        </w:rPr>
      </w:pPr>
      <w:r>
        <w:rPr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、活动日期及价款</w:t>
      </w:r>
    </w:p>
    <w:p>
      <w:pPr>
        <w:spacing w:line="276" w:lineRule="auto"/>
        <w:ind w:left="281" w:leftChars="134" w:firstLine="1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.1  游船活动日期：_2023_年_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_月_</w:t>
      </w:r>
      <w:r>
        <w:rPr>
          <w:rFonts w:hint="eastAsia"/>
          <w:szCs w:val="21"/>
          <w:lang w:val="en-US" w:eastAsia="zh-CN"/>
        </w:rPr>
        <w:t>17</w:t>
      </w:r>
      <w:r>
        <w:rPr>
          <w:rFonts w:hint="eastAsia"/>
          <w:szCs w:val="21"/>
        </w:rPr>
        <w:t>_日_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点至_2023_年_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_月_</w:t>
      </w:r>
      <w:r>
        <w:rPr>
          <w:rFonts w:hint="eastAsia"/>
          <w:szCs w:val="21"/>
          <w:lang w:val="en-US" w:eastAsia="zh-CN"/>
        </w:rPr>
        <w:t>19</w:t>
      </w:r>
      <w:r>
        <w:rPr>
          <w:rFonts w:hint="eastAsia"/>
          <w:szCs w:val="21"/>
        </w:rPr>
        <w:t>_日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_点，其中航行时间_2023_年_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_月_</w:t>
      </w:r>
      <w:r>
        <w:rPr>
          <w:rFonts w:hint="eastAsia"/>
          <w:szCs w:val="21"/>
          <w:lang w:val="en-US" w:eastAsia="zh-CN"/>
        </w:rPr>
        <w:t>18</w:t>
      </w:r>
      <w:r>
        <w:rPr>
          <w:rFonts w:hint="eastAsia"/>
          <w:szCs w:val="21"/>
        </w:rPr>
        <w:t>_日_</w:t>
      </w:r>
      <w:r>
        <w:rPr>
          <w:rFonts w:hint="eastAsia"/>
          <w:szCs w:val="21"/>
          <w:lang w:val="en-US" w:eastAsia="zh-CN"/>
        </w:rPr>
        <w:t>17</w:t>
      </w:r>
      <w:r>
        <w:rPr>
          <w:rFonts w:hint="eastAsia"/>
          <w:szCs w:val="21"/>
        </w:rPr>
        <w:t>_点至_</w:t>
      </w:r>
      <w:r>
        <w:rPr>
          <w:rFonts w:hint="eastAsia"/>
          <w:szCs w:val="21"/>
          <w:lang w:val="en-US" w:eastAsia="zh-CN"/>
        </w:rPr>
        <w:t>21</w:t>
      </w:r>
      <w:r>
        <w:rPr>
          <w:rFonts w:hint="eastAsia"/>
          <w:szCs w:val="21"/>
        </w:rPr>
        <w:t>_点；_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_月_</w:t>
      </w:r>
      <w:r>
        <w:rPr>
          <w:rFonts w:hint="eastAsia"/>
          <w:szCs w:val="21"/>
          <w:lang w:val="en-US" w:eastAsia="zh-CN"/>
        </w:rPr>
        <w:t>17</w:t>
      </w:r>
      <w:r>
        <w:rPr>
          <w:rFonts w:hint="eastAsia"/>
          <w:szCs w:val="21"/>
        </w:rPr>
        <w:t>_日_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_点至_</w:t>
      </w:r>
      <w:r>
        <w:rPr>
          <w:rFonts w:hint="eastAsia"/>
          <w:szCs w:val="21"/>
          <w:lang w:val="en-US" w:eastAsia="zh-CN"/>
        </w:rPr>
        <w:t>22</w:t>
      </w:r>
      <w:r>
        <w:rPr>
          <w:rFonts w:hint="eastAsia"/>
          <w:szCs w:val="21"/>
        </w:rPr>
        <w:t>_点为搭建准备时间，乙方应于_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_月_</w:t>
      </w:r>
      <w:r>
        <w:rPr>
          <w:rFonts w:hint="eastAsia"/>
          <w:szCs w:val="21"/>
          <w:lang w:val="en-US" w:eastAsia="zh-CN"/>
        </w:rPr>
        <w:t>19</w:t>
      </w:r>
      <w:r>
        <w:rPr>
          <w:rFonts w:hint="eastAsia"/>
          <w:szCs w:val="21"/>
        </w:rPr>
        <w:t>_日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</w:rPr>
        <w:t>点之前完成撤场，超出时间的每小时加收</w:t>
      </w:r>
      <w:r>
        <w:rPr>
          <w:rFonts w:hint="eastAsia"/>
          <w:szCs w:val="21"/>
          <w:lang w:val="en-US" w:eastAsia="zh-CN"/>
        </w:rPr>
        <w:t>10000</w:t>
      </w:r>
      <w:r>
        <w:rPr>
          <w:rFonts w:hint="eastAsia"/>
          <w:szCs w:val="21"/>
        </w:rPr>
        <w:t>元。</w:t>
      </w:r>
    </w:p>
    <w:p>
      <w:pPr>
        <w:spacing w:line="276" w:lineRule="auto"/>
        <w:ind w:left="281" w:leftChars="134" w:firstLine="1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.2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航行路线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  <w:lang w:val="en-US" w:eastAsia="zh-CN"/>
        </w:rPr>
        <w:t>世博外滩精华游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，登船码头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>白莲泾码头（世博大道950号临）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，以上如遇监管部门临时管控等原因需要调整的，则以监管部门通知为准。</w:t>
      </w:r>
    </w:p>
    <w:p>
      <w:pPr>
        <w:spacing w:line="276" w:lineRule="auto"/>
        <w:ind w:left="281" w:leftChars="134" w:firstLine="1"/>
        <w:rPr>
          <w:rFonts w:hint="default" w:eastAsia="宋体"/>
          <w:szCs w:val="21"/>
          <w:lang w:val="en-US" w:eastAsia="zh-CN"/>
        </w:rPr>
      </w:pPr>
      <w:r>
        <w:rPr>
          <w:szCs w:val="21"/>
        </w:rPr>
        <w:t>4</w:t>
      </w:r>
      <w:r>
        <w:rPr>
          <w:rFonts w:hint="eastAsia"/>
          <w:szCs w:val="21"/>
        </w:rPr>
        <w:t>.3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本合同总金额为R</w:t>
      </w:r>
      <w:r>
        <w:rPr>
          <w:szCs w:val="21"/>
        </w:rPr>
        <w:t>MB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336,020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元（大写：人民币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u w:val="single"/>
          <w:shd w:val="clear" w:fill="FFFFFF"/>
        </w:rPr>
        <w:t>叁拾柒万贰仟肆佰捌拾肆</w:t>
      </w:r>
      <w:r>
        <w:rPr>
          <w:rFonts w:hint="eastAsia"/>
          <w:szCs w:val="21"/>
        </w:rPr>
        <w:t>元），包含</w:t>
      </w:r>
      <w:r>
        <w:rPr>
          <w:rFonts w:hint="eastAsia"/>
          <w:szCs w:val="21"/>
          <w:lang w:eastAsia="zh-CN"/>
        </w:rPr>
        <w:t>☑</w:t>
      </w:r>
      <w:r>
        <w:rPr>
          <w:rFonts w:hint="eastAsia"/>
          <w:szCs w:val="21"/>
        </w:rPr>
        <w:t>游船场地费用R</w:t>
      </w:r>
      <w:r>
        <w:rPr>
          <w:szCs w:val="21"/>
        </w:rPr>
        <w:t>MB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325,420</w:t>
      </w:r>
      <w:r>
        <w:rPr>
          <w:rFonts w:hint="eastAsia"/>
          <w:szCs w:val="21"/>
        </w:rPr>
        <w:t>元、</w:t>
      </w:r>
      <w:r>
        <w:rPr>
          <w:rFonts w:hint="eastAsia"/>
          <w:szCs w:val="21"/>
          <w:lang w:eastAsia="zh-CN"/>
        </w:rPr>
        <w:t>☑</w:t>
      </w:r>
      <w:r>
        <w:rPr>
          <w:rFonts w:hint="eastAsia"/>
          <w:szCs w:val="21"/>
          <w:lang w:val="en-US" w:eastAsia="zh-CN"/>
        </w:rPr>
        <w:t>报批费用</w:t>
      </w:r>
      <w:r>
        <w:rPr>
          <w:rFonts w:hint="eastAsia"/>
          <w:szCs w:val="21"/>
        </w:rPr>
        <w:t>R</w:t>
      </w:r>
      <w:r>
        <w:rPr>
          <w:szCs w:val="21"/>
        </w:rPr>
        <w:t>MB</w:t>
      </w:r>
      <w:r>
        <w:rPr>
          <w:rFonts w:hint="eastAsia"/>
          <w:szCs w:val="21"/>
          <w:u w:val="single"/>
          <w:lang w:val="en-US" w:eastAsia="zh-CN"/>
        </w:rPr>
        <w:t>10,600</w:t>
      </w:r>
      <w:r>
        <w:rPr>
          <w:rFonts w:hint="eastAsia"/>
          <w:szCs w:val="21"/>
        </w:rPr>
        <w:t>元。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见报价单明细）</w:t>
      </w:r>
      <w:bookmarkStart w:id="0" w:name="_GoBack"/>
      <w:bookmarkEnd w:id="0"/>
    </w:p>
    <w:p>
      <w:pPr>
        <w:spacing w:line="276" w:lineRule="auto"/>
        <w:rPr>
          <w:b/>
          <w:bCs/>
          <w:szCs w:val="21"/>
        </w:rPr>
      </w:pPr>
      <w:r>
        <w:rPr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、支付方式</w:t>
      </w:r>
    </w:p>
    <w:p>
      <w:pPr>
        <w:spacing w:line="276" w:lineRule="auto"/>
        <w:ind w:left="281" w:leftChars="134" w:firstLine="2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.1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乙方应于签署本合同之日支付R</w:t>
      </w:r>
      <w:r>
        <w:rPr>
          <w:szCs w:val="21"/>
        </w:rPr>
        <w:t>MB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134,408</w:t>
      </w:r>
      <w:r>
        <w:rPr>
          <w:rFonts w:hint="eastAsia"/>
          <w:szCs w:val="21"/>
        </w:rPr>
        <w:t>元作为定金，剩余部分费用R</w:t>
      </w:r>
      <w:r>
        <w:rPr>
          <w:szCs w:val="21"/>
        </w:rPr>
        <w:t>MB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201,612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元乙方应在登船布置之前</w:t>
      </w:r>
      <w:r>
        <w:rPr>
          <w:rFonts w:hint="eastAsia"/>
          <w:szCs w:val="21"/>
          <w:lang w:val="en-US" w:eastAsia="zh-CN"/>
        </w:rPr>
        <w:t>一周内支付完成</w:t>
      </w:r>
      <w:r>
        <w:rPr>
          <w:rFonts w:hint="eastAsia"/>
          <w:szCs w:val="21"/>
        </w:rPr>
        <w:t>，否则甲方有权拒绝相关人员登船。</w:t>
      </w:r>
    </w:p>
    <w:p>
      <w:pPr>
        <w:spacing w:line="276" w:lineRule="auto"/>
        <w:ind w:left="281" w:leftChars="134" w:firstLine="2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.2</w:t>
      </w:r>
      <w:r>
        <w:rPr>
          <w:rFonts w:hint="eastAsia"/>
          <w:szCs w:val="21"/>
        </w:rPr>
        <w:t>乙方应按照合同约定时间，将相应款项划付至甲方账户，乙方支付合同款后，甲方向乙方提供合法有效的增值税发票，甲方账户信息如下：</w:t>
      </w:r>
    </w:p>
    <w:p>
      <w:pPr>
        <w:spacing w:line="276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      </w:t>
      </w:r>
      <w:r>
        <w:rPr>
          <w:rFonts w:hint="eastAsia"/>
          <w:b/>
          <w:bCs/>
          <w:szCs w:val="21"/>
        </w:rPr>
        <w:t>开户名称：上海橙闪信息科技有限公司</w:t>
      </w:r>
    </w:p>
    <w:p>
      <w:pPr>
        <w:spacing w:line="276" w:lineRule="auto"/>
        <w:ind w:firstLine="843" w:firstLineChars="4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开户银行：中国民生银行股份有限公司上海宝山支行</w:t>
      </w:r>
    </w:p>
    <w:p>
      <w:pPr>
        <w:spacing w:line="276" w:lineRule="auto"/>
        <w:ind w:firstLine="843" w:firstLineChars="4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银行账号：160901140</w:t>
      </w:r>
    </w:p>
    <w:p>
      <w:pPr>
        <w:spacing w:line="276" w:lineRule="auto"/>
        <w:ind w:left="420" w:leftChars="200" w:firstLine="843" w:firstLineChars="400"/>
        <w:rPr>
          <w:b/>
          <w:bCs/>
          <w:szCs w:val="21"/>
        </w:rPr>
      </w:pPr>
    </w:p>
    <w:p>
      <w:pPr>
        <w:spacing w:line="276" w:lineRule="auto"/>
        <w:rPr>
          <w:b/>
          <w:bCs/>
          <w:szCs w:val="21"/>
        </w:rPr>
      </w:pPr>
      <w:r>
        <w:rPr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、双方责任</w:t>
      </w:r>
    </w:p>
    <w:p>
      <w:pPr>
        <w:spacing w:line="276" w:lineRule="auto"/>
        <w:ind w:left="285" w:leftChars="135" w:hanging="2"/>
        <w:rPr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.1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甲方负责按合同约定的时间为乙方提供良好的游船场地及服务；乙方应按照合同约定及时向甲方支付活动举办费用。</w:t>
      </w:r>
    </w:p>
    <w:p>
      <w:pPr>
        <w:spacing w:line="276" w:lineRule="auto"/>
        <w:ind w:left="285" w:leftChars="135" w:hanging="2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 xml:space="preserve">.2 </w:t>
      </w:r>
      <w:r>
        <w:rPr>
          <w:rFonts w:hint="eastAsia"/>
          <w:szCs w:val="21"/>
        </w:rPr>
        <w:t>如甲方确因特殊情况需要调整活动游船的，则可以在通知乙方后，为其调整至不低于原规格标准的游船上举办相关活动。</w:t>
      </w:r>
    </w:p>
    <w:p>
      <w:pPr>
        <w:spacing w:line="276" w:lineRule="auto"/>
        <w:ind w:left="285" w:leftChars="135" w:hanging="2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.3</w:t>
      </w:r>
      <w:r>
        <w:rPr>
          <w:rFonts w:hint="eastAsia"/>
          <w:szCs w:val="21"/>
        </w:rPr>
        <w:t>乙方应按照国家、地方的规定做好登船人员的相关手续工作，同时配合甲方做好信息登记手续。甲方有权拒绝身体健康状况欠佳或不符合相关法律、法规要求的人员登船。若有乙方或登船人员瞒报、谎报相关信息的，因此引起的全部责任和损失由乙方和登船人员承担。</w:t>
      </w:r>
    </w:p>
    <w:p>
      <w:pPr>
        <w:spacing w:line="276" w:lineRule="auto"/>
        <w:ind w:left="285" w:leftChars="135" w:hanging="2"/>
        <w:rPr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4 </w:t>
      </w:r>
      <w:r>
        <w:rPr>
          <w:rFonts w:hint="eastAsia"/>
          <w:szCs w:val="21"/>
        </w:rPr>
        <w:t>乙方应在开航之前自行负责登船人员的登船工作，提供和告知提前登船以免错过登船时间。如因自身原因错过航班的，由乙方承担相关损失。如需返航，由此产生的费用由乙方承担。</w:t>
      </w:r>
    </w:p>
    <w:p>
      <w:pPr>
        <w:spacing w:line="276" w:lineRule="auto"/>
        <w:ind w:left="285" w:leftChars="135" w:hanging="2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.5</w:t>
      </w:r>
      <w:r>
        <w:rPr>
          <w:rFonts w:hint="eastAsia"/>
          <w:szCs w:val="21"/>
        </w:rPr>
        <w:t>乙方应自行评估登船人员的身体健康状况，确保不存在不适应水上航行的情形。在航行过程中如有异常情况，应及时告知甲方。因登船人员自身原因引起的人身、财产损失（如疾病突发、未注意摔伤等）应当自行承担。</w:t>
      </w:r>
    </w:p>
    <w:p>
      <w:pPr>
        <w:spacing w:line="276" w:lineRule="auto"/>
        <w:ind w:left="285" w:leftChars="135" w:hanging="2"/>
        <w:rPr>
          <w:szCs w:val="21"/>
        </w:rPr>
      </w:pPr>
      <w:r>
        <w:rPr>
          <w:szCs w:val="21"/>
        </w:rPr>
        <w:t>6.6</w:t>
      </w:r>
      <w:r>
        <w:rPr>
          <w:rFonts w:hint="eastAsia"/>
          <w:szCs w:val="21"/>
        </w:rPr>
        <w:t>登船人员应遵守国家的法律、法规和甲方的游船使用规定以及现场安全生产监管和指导，因乙方或登船人员原因致使甲方的设施、设备、物品等有遗失或损坏时，由乙方照价赔偿。</w:t>
      </w:r>
    </w:p>
    <w:p>
      <w:pPr>
        <w:spacing w:line="276" w:lineRule="auto"/>
        <w:ind w:left="285" w:leftChars="135" w:hanging="2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.7</w:t>
      </w:r>
      <w:r>
        <w:rPr>
          <w:rFonts w:hint="eastAsia"/>
          <w:szCs w:val="21"/>
        </w:rPr>
        <w:t>因本合同第</w:t>
      </w:r>
      <w:r>
        <w:rPr>
          <w:szCs w:val="21"/>
        </w:rPr>
        <w:t>7</w:t>
      </w:r>
      <w:r>
        <w:rPr>
          <w:rFonts w:hint="eastAsia"/>
          <w:szCs w:val="21"/>
        </w:rPr>
        <w:t>条不可抗力因素致使活动游船停航，但乙方仍提出靠泊使用甲方船舶的，甲方将收取该船舶的靠泊停航费。乙方已支付的款项可用于抵扣靠泊停航费，多退少补。</w:t>
      </w:r>
    </w:p>
    <w:p>
      <w:pPr>
        <w:spacing w:line="276" w:lineRule="auto"/>
        <w:ind w:left="285" w:leftChars="135" w:hanging="2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 xml:space="preserve">.8 </w:t>
      </w:r>
      <w:r>
        <w:rPr>
          <w:rFonts w:hint="eastAsia"/>
          <w:szCs w:val="21"/>
        </w:rPr>
        <w:t>乙方为本次游船活动的安全责任主体，应做好登船人员的安全教育和培训，重点是船上防火、防溺水和水域防污染等事项。</w:t>
      </w:r>
    </w:p>
    <w:p>
      <w:pPr>
        <w:spacing w:line="276" w:lineRule="auto"/>
        <w:ind w:left="285" w:leftChars="135" w:hanging="2"/>
        <w:rPr>
          <w:szCs w:val="21"/>
        </w:rPr>
      </w:pPr>
      <w:r>
        <w:rPr>
          <w:szCs w:val="21"/>
        </w:rPr>
        <w:t>6.9</w:t>
      </w:r>
      <w:r>
        <w:rPr>
          <w:rFonts w:hint="eastAsia"/>
          <w:szCs w:val="21"/>
        </w:rPr>
        <w:t>乙方如发现活动游船存在安全隐患应立即向甲方现场人员反映，待消除安全隐患后方可继续经营活动。如涉及提供食品经营服务活动，应具备合规资质，遵守相关操作规定，且相关操作人员应按规定持证上岗。</w:t>
      </w:r>
    </w:p>
    <w:p>
      <w:pPr>
        <w:spacing w:line="276" w:lineRule="auto"/>
        <w:ind w:left="285" w:leftChars="135" w:hanging="2"/>
        <w:rPr>
          <w:szCs w:val="21"/>
        </w:rPr>
      </w:pPr>
      <w:r>
        <w:rPr>
          <w:szCs w:val="21"/>
        </w:rPr>
        <w:t>6.10</w:t>
      </w:r>
      <w:r>
        <w:rPr>
          <w:rFonts w:hint="eastAsia"/>
          <w:szCs w:val="21"/>
        </w:rPr>
        <w:t>乙方自行办理人身安全意外保险事宜，如在游船举办的活动具有较为显著或可预见的安全风险，应落实相应管控措施，明确应急处置方案，并告知甲方。</w:t>
      </w:r>
    </w:p>
    <w:p>
      <w:pPr>
        <w:spacing w:line="276" w:lineRule="auto"/>
        <w:ind w:left="285" w:leftChars="135" w:hanging="2"/>
        <w:rPr>
          <w:szCs w:val="21"/>
        </w:rPr>
      </w:pPr>
      <w:r>
        <w:rPr>
          <w:szCs w:val="21"/>
        </w:rPr>
        <w:t xml:space="preserve">6.11 </w:t>
      </w:r>
      <w:r>
        <w:rPr>
          <w:rFonts w:hint="eastAsia"/>
          <w:szCs w:val="21"/>
        </w:rPr>
        <w:t>乙方应保证上船活动的宾客的人身安全，活动结束后需派专人安排所有宾客安全离船；针对饮酒的客人，乙方需特别注意和关照其后续行为及活动，避免意外的产生；若有任何意外事项，由乙方负责处理和解决，与甲方无关。</w:t>
      </w:r>
    </w:p>
    <w:p>
      <w:pPr>
        <w:spacing w:line="276" w:lineRule="auto"/>
        <w:rPr>
          <w:szCs w:val="21"/>
        </w:rPr>
      </w:pPr>
      <w:r>
        <w:rPr>
          <w:rFonts w:hint="eastAsia"/>
          <w:b/>
          <w:bCs/>
          <w:szCs w:val="21"/>
        </w:rPr>
        <w:t>7、不可抗力因素</w:t>
      </w:r>
    </w:p>
    <w:p>
      <w:pPr>
        <w:spacing w:line="276" w:lineRule="auto"/>
        <w:ind w:left="281" w:leftChars="134" w:firstLine="2"/>
        <w:rPr>
          <w:szCs w:val="21"/>
        </w:rPr>
      </w:pPr>
      <w:r>
        <w:rPr>
          <w:rFonts w:hint="eastAsia"/>
          <w:bCs/>
          <w:szCs w:val="21"/>
        </w:rPr>
        <w:t>因不可抗力因素（如台风，恶劣天气，潮水等问题，市政府统一要求）、遭遇超出本合同约定船舶自身抗风等级（7级及以上）大风停航或其他安全方面的原因不能开航，甲方将提前通知乙方并返还乙方剩余费用，双方互不承担任何责任。</w:t>
      </w:r>
    </w:p>
    <w:p>
      <w:pPr>
        <w:spacing w:line="276" w:lineRule="auto"/>
        <w:ind w:left="422" w:hanging="422" w:hangingChars="200"/>
        <w:rPr>
          <w:b/>
          <w:bCs/>
          <w:szCs w:val="21"/>
        </w:rPr>
      </w:pPr>
      <w:r>
        <w:rPr>
          <w:b/>
          <w:bCs/>
          <w:szCs w:val="21"/>
        </w:rPr>
        <w:t>8</w:t>
      </w:r>
      <w:r>
        <w:rPr>
          <w:rFonts w:hint="eastAsia"/>
          <w:b/>
          <w:bCs/>
          <w:szCs w:val="21"/>
        </w:rPr>
        <w:t>、违约责任</w:t>
      </w:r>
    </w:p>
    <w:p>
      <w:pPr>
        <w:spacing w:line="276" w:lineRule="auto"/>
        <w:ind w:left="281" w:leftChars="134" w:firstLine="1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.1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本合同生效后甲乙双方应该严格履行，任何一方未能履行合同导致对方产生损失的，违约方应补偿守约方因此产生的损失。</w:t>
      </w:r>
    </w:p>
    <w:p>
      <w:pPr>
        <w:spacing w:line="276" w:lineRule="auto"/>
        <w:ind w:left="281" w:leftChars="134" w:firstLine="1"/>
        <w:rPr>
          <w:color w:val="FF0000"/>
          <w:szCs w:val="21"/>
        </w:rPr>
      </w:pPr>
      <w:r>
        <w:rPr>
          <w:szCs w:val="21"/>
        </w:rPr>
        <w:t>8.2</w:t>
      </w:r>
      <w:r>
        <w:rPr>
          <w:rFonts w:hint="eastAsia"/>
          <w:szCs w:val="21"/>
        </w:rPr>
        <w:t>本</w:t>
      </w:r>
      <w:r>
        <w:rPr>
          <w:rFonts w:hint="eastAsia" w:ascii="宋体" w:hAnsi="宋体"/>
          <w:szCs w:val="21"/>
        </w:rPr>
        <w:t>合同签署后，乙方若需取消游船活动，应至少提前7个工作日告知甲方，经甲方同意并支付合同总费用2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%的违约金后取消，如违约金不足以弥补甲方损失的，乙方还应补足。</w:t>
      </w:r>
    </w:p>
    <w:p>
      <w:pPr>
        <w:spacing w:line="276" w:lineRule="auto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9</w:t>
      </w:r>
      <w:r>
        <w:rPr>
          <w:rFonts w:hint="eastAsia" w:ascii="宋体" w:hAnsi="宋体"/>
          <w:b/>
          <w:bCs/>
          <w:szCs w:val="21"/>
        </w:rPr>
        <w:t>、其他</w:t>
      </w:r>
    </w:p>
    <w:p>
      <w:pPr>
        <w:spacing w:line="276" w:lineRule="auto"/>
        <w:ind w:left="281" w:leftChars="134" w:firstLine="1"/>
        <w:rPr>
          <w:rFonts w:ascii="宋体" w:hAnsi="宋体"/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.1</w:t>
      </w:r>
      <w:r>
        <w:rPr>
          <w:rFonts w:hint="eastAsia" w:ascii="宋体" w:hAnsi="宋体"/>
          <w:szCs w:val="21"/>
        </w:rPr>
        <w:t>本合同在履行过程中如有争议，甲乙双方应友好协商解决。未能协商解决时，可向甲方注册地人民法院提起诉讼。</w:t>
      </w:r>
    </w:p>
    <w:p>
      <w:pPr>
        <w:spacing w:line="276" w:lineRule="auto"/>
        <w:ind w:left="281" w:leftChars="134" w:firstLine="1"/>
        <w:rPr>
          <w:rFonts w:ascii="宋体" w:hAnsi="宋体"/>
          <w:szCs w:val="21"/>
        </w:rPr>
      </w:pPr>
      <w:r>
        <w:rPr>
          <w:szCs w:val="21"/>
        </w:rPr>
        <w:t>9.2</w:t>
      </w:r>
      <w:r>
        <w:rPr>
          <w:rFonts w:hint="eastAsia"/>
          <w:bCs/>
          <w:szCs w:val="21"/>
        </w:rPr>
        <w:t>本</w:t>
      </w:r>
      <w:r>
        <w:rPr>
          <w:bCs/>
          <w:szCs w:val="21"/>
        </w:rPr>
        <w:t>合同</w:t>
      </w:r>
      <w:r>
        <w:rPr>
          <w:rFonts w:hint="eastAsia"/>
          <w:bCs/>
          <w:szCs w:val="21"/>
        </w:rPr>
        <w:t>自</w:t>
      </w:r>
      <w:r>
        <w:rPr>
          <w:bCs/>
          <w:szCs w:val="21"/>
        </w:rPr>
        <w:t>甲、乙双方签字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盖章后生效。</w:t>
      </w:r>
      <w:r>
        <w:rPr>
          <w:rFonts w:hint="eastAsia"/>
          <w:szCs w:val="21"/>
        </w:rPr>
        <w:t>一式贰份，每方各执壹份，具有同等法律效力。</w:t>
      </w:r>
    </w:p>
    <w:p>
      <w:pPr>
        <w:spacing w:line="276" w:lineRule="auto"/>
        <w:ind w:left="281" w:leftChars="134" w:firstLine="1"/>
        <w:rPr>
          <w:rFonts w:ascii="宋体" w:hAnsi="宋体"/>
          <w:szCs w:val="21"/>
        </w:rPr>
      </w:pPr>
      <w:r>
        <w:rPr>
          <w:rFonts w:hint="eastAsia"/>
          <w:szCs w:val="21"/>
        </w:rPr>
        <w:t>9</w:t>
      </w:r>
      <w:r>
        <w:rPr>
          <w:szCs w:val="21"/>
        </w:rPr>
        <w:t xml:space="preserve">.3 </w:t>
      </w:r>
      <w:r>
        <w:rPr>
          <w:rFonts w:hint="eastAsia"/>
          <w:szCs w:val="21"/>
        </w:rPr>
        <w:t>特别约定：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                                   </w:t>
      </w:r>
    </w:p>
    <w:p>
      <w:pPr>
        <w:spacing w:line="276" w:lineRule="auto"/>
        <w:ind w:left="420" w:leftChars="200"/>
        <w:rPr>
          <w:bCs/>
          <w:szCs w:val="21"/>
          <w:u w:val="single"/>
        </w:rPr>
      </w:pPr>
      <w:r>
        <w:rPr>
          <w:bCs/>
          <w:szCs w:val="21"/>
          <w:u w:val="single"/>
        </w:rPr>
        <w:t xml:space="preserve">                                                                                  </w:t>
      </w:r>
    </w:p>
    <w:p>
      <w:pPr>
        <w:spacing w:line="276" w:lineRule="auto"/>
        <w:ind w:left="420" w:leftChars="200"/>
        <w:rPr>
          <w:bCs/>
          <w:szCs w:val="21"/>
          <w:u w:val="single"/>
        </w:rPr>
      </w:pPr>
      <w:r>
        <w:rPr>
          <w:bCs/>
          <w:szCs w:val="21"/>
          <w:u w:val="single"/>
        </w:rPr>
        <w:t xml:space="preserve">                                                                                  </w:t>
      </w:r>
    </w:p>
    <w:p>
      <w:pPr>
        <w:spacing w:line="276" w:lineRule="auto"/>
        <w:ind w:left="420" w:leftChars="200"/>
        <w:rPr>
          <w:bCs/>
          <w:szCs w:val="21"/>
          <w:u w:val="single"/>
        </w:rPr>
      </w:pPr>
      <w:r>
        <w:rPr>
          <w:rFonts w:hint="eastAsia"/>
          <w:bCs/>
          <w:szCs w:val="21"/>
          <w:u w:val="single"/>
        </w:rPr>
        <w:t>（如前述条款有与本特别约定不一致之处，以本特别约定为准）。</w:t>
      </w:r>
    </w:p>
    <w:p>
      <w:pPr>
        <w:spacing w:line="276" w:lineRule="auto"/>
        <w:ind w:left="1" w:leftChars="-70" w:hanging="148" w:hangingChars="70"/>
        <w:rPr>
          <w:b/>
          <w:bCs/>
          <w:szCs w:val="21"/>
        </w:rPr>
      </w:pPr>
    </w:p>
    <w:p>
      <w:pPr>
        <w:spacing w:line="276" w:lineRule="auto"/>
        <w:ind w:left="1" w:leftChars="-70" w:hanging="148" w:hangingChars="7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（以下无正文）</w:t>
      </w:r>
    </w:p>
    <w:p>
      <w:pPr>
        <w:spacing w:line="276" w:lineRule="auto"/>
        <w:ind w:left="1" w:leftChars="-70" w:hanging="148" w:hangingChars="70"/>
        <w:rPr>
          <w:b/>
          <w:bCs/>
          <w:szCs w:val="21"/>
        </w:rPr>
      </w:pPr>
    </w:p>
    <w:p>
      <w:pPr>
        <w:spacing w:line="276" w:lineRule="auto"/>
        <w:ind w:left="1" w:leftChars="-70" w:hanging="148" w:hangingChars="70"/>
        <w:rPr>
          <w:b/>
          <w:bCs/>
          <w:szCs w:val="21"/>
        </w:rPr>
      </w:pPr>
    </w:p>
    <w:p>
      <w:pPr>
        <w:spacing w:line="720" w:lineRule="auto"/>
        <w:ind w:left="22" w:leftChars="-70" w:hanging="169" w:hangingChars="7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甲方：</w:t>
      </w:r>
      <w:r>
        <w:rPr>
          <w:rFonts w:hint="eastAsia" w:ascii="宋体" w:hAnsi="宋体"/>
          <w:b/>
          <w:szCs w:val="21"/>
        </w:rPr>
        <w:t>上海橙闪信息科技有限公司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ascii="宋体" w:hAnsi="宋体"/>
          <w:b/>
          <w:bCs/>
          <w:sz w:val="24"/>
        </w:rPr>
        <w:t xml:space="preserve">              </w:t>
      </w:r>
      <w:r>
        <w:rPr>
          <w:rFonts w:hint="eastAsia" w:ascii="宋体" w:hAnsi="宋体"/>
          <w:b/>
          <w:bCs/>
          <w:sz w:val="24"/>
        </w:rPr>
        <w:t>乙方：</w:t>
      </w:r>
    </w:p>
    <w:p>
      <w:pPr>
        <w:spacing w:line="720" w:lineRule="auto"/>
        <w:ind w:left="22" w:leftChars="-70" w:hanging="169" w:hangingChars="7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盖章：                  </w:t>
      </w:r>
      <w:r>
        <w:rPr>
          <w:rFonts w:ascii="宋体" w:hAnsi="宋体"/>
          <w:b/>
          <w:bCs/>
          <w:sz w:val="24"/>
        </w:rPr>
        <w:t xml:space="preserve">    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ascii="宋体" w:hAnsi="宋体"/>
          <w:b/>
          <w:bCs/>
          <w:sz w:val="24"/>
        </w:rPr>
        <w:t xml:space="preserve">             </w:t>
      </w:r>
      <w:r>
        <w:rPr>
          <w:rFonts w:hint="eastAsia" w:ascii="宋体" w:hAnsi="宋体"/>
          <w:b/>
          <w:bCs/>
          <w:sz w:val="24"/>
        </w:rPr>
        <w:t>盖章：</w:t>
      </w:r>
    </w:p>
    <w:p>
      <w:pPr>
        <w:spacing w:line="720" w:lineRule="auto"/>
        <w:ind w:left="22" w:leftChars="-70" w:hanging="169" w:hangingChars="7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代表人：                             </w:t>
      </w:r>
      <w:r>
        <w:rPr>
          <w:rFonts w:ascii="宋体" w:hAnsi="宋体"/>
          <w:b/>
          <w:bCs/>
          <w:sz w:val="24"/>
        </w:rPr>
        <w:t xml:space="preserve">     </w:t>
      </w:r>
      <w:r>
        <w:rPr>
          <w:rFonts w:hint="eastAsia" w:ascii="宋体" w:hAnsi="宋体"/>
          <w:b/>
          <w:bCs/>
          <w:sz w:val="24"/>
        </w:rPr>
        <w:t xml:space="preserve">代表人：                       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type w:val="continuous"/>
      <w:pgSz w:w="11906" w:h="16838"/>
      <w:pgMar w:top="1134" w:right="1247" w:bottom="1134" w:left="124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楷体 Std R">
    <w:altName w:val="宋体"/>
    <w:panose1 w:val="02020400000000000000"/>
    <w:charset w:val="86"/>
    <w:family w:val="roman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172A27"/>
    <w:rsid w:val="00067A81"/>
    <w:rsid w:val="00084EEF"/>
    <w:rsid w:val="000A27DF"/>
    <w:rsid w:val="000D7B4B"/>
    <w:rsid w:val="001423B4"/>
    <w:rsid w:val="00152BB7"/>
    <w:rsid w:val="00172A27"/>
    <w:rsid w:val="001903EE"/>
    <w:rsid w:val="001D472C"/>
    <w:rsid w:val="00277911"/>
    <w:rsid w:val="002943DB"/>
    <w:rsid w:val="002F5062"/>
    <w:rsid w:val="002F68AB"/>
    <w:rsid w:val="003251AE"/>
    <w:rsid w:val="00331C32"/>
    <w:rsid w:val="003462DA"/>
    <w:rsid w:val="003661BD"/>
    <w:rsid w:val="00390CA1"/>
    <w:rsid w:val="003B1A84"/>
    <w:rsid w:val="003B611C"/>
    <w:rsid w:val="003C19E2"/>
    <w:rsid w:val="003D6170"/>
    <w:rsid w:val="0045035B"/>
    <w:rsid w:val="004615A4"/>
    <w:rsid w:val="00493267"/>
    <w:rsid w:val="004A5B2A"/>
    <w:rsid w:val="004D58B8"/>
    <w:rsid w:val="004F1DA4"/>
    <w:rsid w:val="0053209A"/>
    <w:rsid w:val="00581C05"/>
    <w:rsid w:val="005A05E0"/>
    <w:rsid w:val="005F0377"/>
    <w:rsid w:val="006027F5"/>
    <w:rsid w:val="00602C21"/>
    <w:rsid w:val="00603FE7"/>
    <w:rsid w:val="00676143"/>
    <w:rsid w:val="006C2C48"/>
    <w:rsid w:val="006C74BB"/>
    <w:rsid w:val="006F030B"/>
    <w:rsid w:val="006F0554"/>
    <w:rsid w:val="006F6A41"/>
    <w:rsid w:val="007414B0"/>
    <w:rsid w:val="00746521"/>
    <w:rsid w:val="00794486"/>
    <w:rsid w:val="007B7B1E"/>
    <w:rsid w:val="007D474D"/>
    <w:rsid w:val="007E76E2"/>
    <w:rsid w:val="008516C2"/>
    <w:rsid w:val="008B3F5C"/>
    <w:rsid w:val="008B43DC"/>
    <w:rsid w:val="008C5426"/>
    <w:rsid w:val="008E25D1"/>
    <w:rsid w:val="008F170D"/>
    <w:rsid w:val="008F789A"/>
    <w:rsid w:val="009021CE"/>
    <w:rsid w:val="00916147"/>
    <w:rsid w:val="00940D0D"/>
    <w:rsid w:val="00964830"/>
    <w:rsid w:val="00966951"/>
    <w:rsid w:val="0097683B"/>
    <w:rsid w:val="009866A9"/>
    <w:rsid w:val="009A2AE8"/>
    <w:rsid w:val="009E22D7"/>
    <w:rsid w:val="00A03A3B"/>
    <w:rsid w:val="00A15E18"/>
    <w:rsid w:val="00A303A9"/>
    <w:rsid w:val="00A334AE"/>
    <w:rsid w:val="00A36897"/>
    <w:rsid w:val="00A51FAE"/>
    <w:rsid w:val="00A54425"/>
    <w:rsid w:val="00A71840"/>
    <w:rsid w:val="00AB3E9B"/>
    <w:rsid w:val="00AD01A6"/>
    <w:rsid w:val="00B30D04"/>
    <w:rsid w:val="00BB6793"/>
    <w:rsid w:val="00BD6483"/>
    <w:rsid w:val="00BE2285"/>
    <w:rsid w:val="00BF3B11"/>
    <w:rsid w:val="00C013A6"/>
    <w:rsid w:val="00C210D7"/>
    <w:rsid w:val="00C24321"/>
    <w:rsid w:val="00C51D20"/>
    <w:rsid w:val="00C5284B"/>
    <w:rsid w:val="00C56648"/>
    <w:rsid w:val="00C64748"/>
    <w:rsid w:val="00C66B3F"/>
    <w:rsid w:val="00C851A2"/>
    <w:rsid w:val="00CE3AA8"/>
    <w:rsid w:val="00D04543"/>
    <w:rsid w:val="00D315ED"/>
    <w:rsid w:val="00D46748"/>
    <w:rsid w:val="00D52239"/>
    <w:rsid w:val="00D80510"/>
    <w:rsid w:val="00D8602E"/>
    <w:rsid w:val="00D91108"/>
    <w:rsid w:val="00E03977"/>
    <w:rsid w:val="00E0602B"/>
    <w:rsid w:val="00E23AD9"/>
    <w:rsid w:val="00E338F6"/>
    <w:rsid w:val="00E5142D"/>
    <w:rsid w:val="00E52CAF"/>
    <w:rsid w:val="00E54139"/>
    <w:rsid w:val="00E74B07"/>
    <w:rsid w:val="00E947D3"/>
    <w:rsid w:val="00EA6E90"/>
    <w:rsid w:val="00EC56B0"/>
    <w:rsid w:val="00EE0F63"/>
    <w:rsid w:val="00EE6781"/>
    <w:rsid w:val="00F03608"/>
    <w:rsid w:val="00F10247"/>
    <w:rsid w:val="00F32CFA"/>
    <w:rsid w:val="00F32DFD"/>
    <w:rsid w:val="00F522C1"/>
    <w:rsid w:val="00F943BA"/>
    <w:rsid w:val="00FF3B6A"/>
    <w:rsid w:val="00FF487A"/>
    <w:rsid w:val="00FF7512"/>
    <w:rsid w:val="02F90615"/>
    <w:rsid w:val="096B69FF"/>
    <w:rsid w:val="0BC1013B"/>
    <w:rsid w:val="10DD77C5"/>
    <w:rsid w:val="1B2A18D8"/>
    <w:rsid w:val="1E236A34"/>
    <w:rsid w:val="1E564A37"/>
    <w:rsid w:val="284C1040"/>
    <w:rsid w:val="2B7B7EAF"/>
    <w:rsid w:val="2EEB70FA"/>
    <w:rsid w:val="301937F3"/>
    <w:rsid w:val="32870EE7"/>
    <w:rsid w:val="32C71C2C"/>
    <w:rsid w:val="331739FD"/>
    <w:rsid w:val="376E213A"/>
    <w:rsid w:val="38C4270F"/>
    <w:rsid w:val="3AAF526C"/>
    <w:rsid w:val="4315253F"/>
    <w:rsid w:val="43615785"/>
    <w:rsid w:val="465D0485"/>
    <w:rsid w:val="48C447EC"/>
    <w:rsid w:val="492E00D8"/>
    <w:rsid w:val="4A815BDF"/>
    <w:rsid w:val="4C653BF0"/>
    <w:rsid w:val="4D4203D5"/>
    <w:rsid w:val="4E830CA5"/>
    <w:rsid w:val="502D2C76"/>
    <w:rsid w:val="521B06A9"/>
    <w:rsid w:val="54831F8D"/>
    <w:rsid w:val="553B4087"/>
    <w:rsid w:val="56372AA1"/>
    <w:rsid w:val="56440D1A"/>
    <w:rsid w:val="5E85118E"/>
    <w:rsid w:val="635B76A3"/>
    <w:rsid w:val="64C5571C"/>
    <w:rsid w:val="65297A59"/>
    <w:rsid w:val="661E50E3"/>
    <w:rsid w:val="6CAD21CA"/>
    <w:rsid w:val="74AA71E8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Arial" w:hAnsi="Arial" w:cs="Arial" w:eastAsiaTheme="minorEastAsia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leader</Company>
  <Pages>3</Pages>
  <Words>445</Words>
  <Characters>2539</Characters>
  <Lines>21</Lines>
  <Paragraphs>5</Paragraphs>
  <TotalTime>54</TotalTime>
  <ScaleCrop>false</ScaleCrop>
  <LinksUpToDate>false</LinksUpToDate>
  <CharactersWithSpaces>2979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2022-11-21T07:41:00Z</dcterms:created>
  <dc:creator>hrr</dc:creator>
  <cp:lastModifiedBy>柚子</cp:lastModifiedBy>
  <cp:lastPrinted>2013-01-17T05:27:00Z</cp:lastPrinted>
  <dcterms:modified xsi:type="dcterms:W3CDTF">2023-11-28T08:03:37Z</dcterms:modified>
  <dc:title>合同书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ABEB04BB96134030BFF9EB36187BBB15_13</vt:lpwstr>
  </property>
</Properties>
</file>